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lang w:val="en-US" w:eastAsia="zh-CN"/>
        </w:rPr>
      </w:pPr>
      <w:r>
        <w:rPr>
          <w:rFonts w:hint="eastAsia"/>
          <w:b/>
          <w:bCs/>
          <w:sz w:val="32"/>
          <w:szCs w:val="40"/>
          <w:lang w:val="en-US" w:eastAsia="zh-CN"/>
        </w:rPr>
        <w:t>桦超化工债权情况</w:t>
      </w:r>
    </w:p>
    <w:p>
      <w:pPr>
        <w:numPr>
          <w:ilvl w:val="0"/>
          <w:numId w:val="0"/>
        </w:numPr>
        <w:spacing w:line="360" w:lineRule="auto"/>
        <w:ind w:firstLine="562" w:firstLineChars="200"/>
        <w:rPr>
          <w:rFonts w:hint="eastAsia" w:ascii="仿宋" w:hAnsi="仿宋" w:eastAsia="仿宋" w:cs="仿宋"/>
          <w:b/>
          <w:bCs/>
          <w:sz w:val="28"/>
          <w:szCs w:val="28"/>
          <w:lang w:val="en-US" w:eastAsia="zh-CN"/>
        </w:rPr>
      </w:pPr>
    </w:p>
    <w:p>
      <w:pPr>
        <w:numPr>
          <w:ilvl w:val="0"/>
          <w:numId w:val="0"/>
        </w:numPr>
        <w:spacing w:line="360" w:lineRule="auto"/>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一、</w:t>
      </w:r>
      <w:r>
        <w:rPr>
          <w:rFonts w:hint="eastAsia" w:asciiTheme="minorEastAsia" w:hAnsiTheme="minorEastAsia" w:eastAsiaTheme="minorEastAsia" w:cstheme="minorEastAsia"/>
          <w:b/>
          <w:bCs/>
          <w:sz w:val="28"/>
          <w:szCs w:val="28"/>
        </w:rPr>
        <w:t>债权</w:t>
      </w:r>
      <w:r>
        <w:rPr>
          <w:rFonts w:hint="eastAsia" w:asciiTheme="minorEastAsia" w:hAnsiTheme="minorEastAsia" w:eastAsiaTheme="minorEastAsia" w:cstheme="minorEastAsia"/>
          <w:b/>
          <w:bCs/>
          <w:sz w:val="28"/>
          <w:szCs w:val="28"/>
          <w:lang w:val="en-US" w:eastAsia="zh-CN"/>
        </w:rPr>
        <w:t>基本</w:t>
      </w:r>
      <w:r>
        <w:rPr>
          <w:rFonts w:hint="eastAsia" w:asciiTheme="minorEastAsia" w:hAnsiTheme="minorEastAsia" w:eastAsiaTheme="minorEastAsia" w:cstheme="minorEastAsia"/>
          <w:b/>
          <w:bCs/>
          <w:sz w:val="28"/>
          <w:szCs w:val="28"/>
        </w:rPr>
        <w:t>情况</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截至2019年2月28日，该项目贵公司对山东桦超化工有限公司项目享有债权合计33826.913818万元，其中本金32819.680255万元，利息820.114843万元，代垫费用187.11872万元，</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保证担保：</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1、三喜新能源科技股份有限公司（35397万，期间为2012.7.1-2021.11.15）；</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2、山东峰宇面粉有限公司（4000万，期间为2017.12.19-2020.12.19包括展期）</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3、孙秀荣、魏传平</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 、临邑桦顺商贸有限公司、临邑澳泰纺织有限公司、临邑恒昌啤酒麦芽有限公司、山东峰宇面粉有限公司、李邦江、魏吉超、于海珍</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抵押物情况：</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由桦超化工（已经破产清算）和新宇包装提供抵押担保，见下文部分</w:t>
      </w:r>
    </w:p>
    <w:p>
      <w:pPr>
        <w:jc w:val="center"/>
        <w:rPr>
          <w:rFonts w:hint="eastAsia" w:asciiTheme="minorEastAsia" w:hAnsiTheme="minorEastAsia" w:eastAsiaTheme="minorEastAsia" w:cstheme="minorEastAsia"/>
          <w:b/>
          <w:bCs/>
          <w:sz w:val="28"/>
          <w:szCs w:val="36"/>
          <w:lang w:val="en-US" w:eastAsia="zh-CN"/>
        </w:rPr>
      </w:pPr>
    </w:p>
    <w:p>
      <w:pPr>
        <w:jc w:val="center"/>
        <w:rPr>
          <w:rFonts w:hint="eastAsia" w:asciiTheme="minorEastAsia" w:hAnsiTheme="minorEastAsia" w:eastAsiaTheme="minorEastAsia" w:cstheme="minorEastAsia"/>
          <w:b/>
          <w:bCs/>
          <w:sz w:val="28"/>
          <w:szCs w:val="36"/>
          <w:lang w:val="en-US" w:eastAsia="zh-CN"/>
        </w:rPr>
      </w:pPr>
    </w:p>
    <w:p>
      <w:pPr>
        <w:jc w:val="center"/>
        <w:rPr>
          <w:rFonts w:hint="eastAsia"/>
          <w:b/>
          <w:bCs/>
          <w:sz w:val="28"/>
          <w:szCs w:val="36"/>
          <w:lang w:val="en-US" w:eastAsia="zh-CN"/>
        </w:rPr>
      </w:pPr>
    </w:p>
    <w:p>
      <w:pPr>
        <w:rPr>
          <w:rFonts w:hint="default" w:eastAsiaTheme="minorEastAsia"/>
          <w:b/>
          <w:bCs/>
          <w:sz w:val="28"/>
          <w:szCs w:val="36"/>
          <w:lang w:val="en-US" w:eastAsia="zh-CN"/>
        </w:rPr>
      </w:pPr>
      <w:r>
        <w:rPr>
          <w:rFonts w:hint="eastAsia"/>
          <w:b/>
          <w:bCs/>
          <w:sz w:val="28"/>
          <w:szCs w:val="36"/>
          <w:lang w:val="en-US" w:eastAsia="zh-CN"/>
        </w:rPr>
        <w:t>二、桦超化工自身破产清算分配情况</w:t>
      </w:r>
    </w:p>
    <w:p>
      <w:pPr>
        <w:rPr>
          <w:rFonts w:hint="eastAsia" w:eastAsiaTheme="minorEastAsia"/>
          <w:lang w:eastAsia="zh-CN"/>
        </w:rPr>
      </w:pP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8"/>
        <w:gridCol w:w="60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信达债权申报及确认情况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信达三处债权申报数额（申报性质为担保债权）</w:t>
            </w:r>
          </w:p>
        </w:tc>
        <w:tc>
          <w:tcPr>
            <w:tcW w:w="1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335,256,499.61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抵押物变现金额（优先受偿）</w:t>
            </w:r>
          </w:p>
        </w:tc>
        <w:tc>
          <w:tcPr>
            <w:tcW w:w="1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87,564,061.99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抵押物无法清偿转为普通债权</w:t>
            </w:r>
          </w:p>
        </w:tc>
        <w:tc>
          <w:tcPr>
            <w:tcW w:w="1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247,692,437.62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064"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935"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信达就抵押物优先受偿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抵押物变现金额</w:t>
            </w:r>
          </w:p>
        </w:tc>
        <w:tc>
          <w:tcPr>
            <w:tcW w:w="1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87,564,061.99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信达承担破产费用</w:t>
            </w:r>
          </w:p>
        </w:tc>
        <w:tc>
          <w:tcPr>
            <w:tcW w:w="1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24,922,588.54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信达承担管理人报酬</w:t>
            </w:r>
          </w:p>
        </w:tc>
        <w:tc>
          <w:tcPr>
            <w:tcW w:w="1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444,692.19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实际到账金额</w:t>
            </w:r>
          </w:p>
        </w:tc>
        <w:tc>
          <w:tcPr>
            <w:tcW w:w="1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62,196,781.26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64"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935"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信达普通债权清偿数额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普通债权数额</w:t>
            </w:r>
          </w:p>
        </w:tc>
        <w:tc>
          <w:tcPr>
            <w:tcW w:w="1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247,692,437.62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普通债权清偿率</w:t>
            </w:r>
          </w:p>
        </w:tc>
        <w:tc>
          <w:tcPr>
            <w:tcW w:w="1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普通债权受偿额</w:t>
            </w:r>
          </w:p>
        </w:tc>
        <w:tc>
          <w:tcPr>
            <w:tcW w:w="1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4,524,592.91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064"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935"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三喜新能源清偿数额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确认普通债权数额</w:t>
            </w:r>
          </w:p>
        </w:tc>
        <w:tc>
          <w:tcPr>
            <w:tcW w:w="1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2,474,421,270.52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普通债权清偿率</w:t>
            </w:r>
          </w:p>
        </w:tc>
        <w:tc>
          <w:tcPr>
            <w:tcW w:w="1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普通债权受偿额</w:t>
            </w:r>
          </w:p>
        </w:tc>
        <w:tc>
          <w:tcPr>
            <w:tcW w:w="1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45,200,204.93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64"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935"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信达总共受偿金额</w:t>
            </w:r>
          </w:p>
        </w:tc>
        <w:tc>
          <w:tcPr>
            <w:tcW w:w="19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111,921,579.10 </w:t>
            </w:r>
          </w:p>
        </w:tc>
      </w:tr>
    </w:tbl>
    <w:p>
      <w:pPr>
        <w:rPr>
          <w:rFonts w:hint="eastAsia" w:eastAsiaTheme="minorEastAsia"/>
          <w:sz w:val="28"/>
          <w:szCs w:val="28"/>
          <w:lang w:eastAsia="zh-CN"/>
        </w:rPr>
      </w:pPr>
    </w:p>
    <w:p>
      <w:pPr>
        <w:rPr>
          <w:rFonts w:hint="eastAsia" w:eastAsiaTheme="minorEastAsia"/>
          <w:sz w:val="28"/>
          <w:szCs w:val="28"/>
          <w:lang w:eastAsia="zh-CN"/>
        </w:rPr>
      </w:pPr>
    </w:p>
    <w:p>
      <w:pPr>
        <w:rPr>
          <w:rFonts w:hint="eastAsia"/>
          <w:b/>
          <w:bCs/>
          <w:sz w:val="28"/>
          <w:szCs w:val="28"/>
          <w:lang w:val="en-US" w:eastAsia="zh-CN"/>
        </w:rPr>
      </w:pPr>
      <w:r>
        <w:rPr>
          <w:rFonts w:hint="eastAsia"/>
          <w:b/>
          <w:bCs/>
          <w:sz w:val="28"/>
          <w:szCs w:val="28"/>
          <w:lang w:val="en-US" w:eastAsia="zh-CN"/>
        </w:rPr>
        <w:t>桦超应该分配</w:t>
      </w:r>
      <w:r>
        <w:rPr>
          <w:rFonts w:hint="eastAsia" w:ascii="宋体" w:hAnsi="宋体" w:eastAsia="宋体" w:cs="宋体"/>
          <w:b/>
          <w:bCs/>
          <w:i w:val="0"/>
          <w:iCs w:val="0"/>
          <w:color w:val="000000"/>
          <w:kern w:val="0"/>
          <w:sz w:val="28"/>
          <w:szCs w:val="28"/>
          <w:u w:val="none"/>
          <w:lang w:val="en-US" w:eastAsia="zh-CN" w:bidi="ar"/>
        </w:rPr>
        <w:t>111,921,579.10</w:t>
      </w:r>
      <w:r>
        <w:rPr>
          <w:rFonts w:hint="eastAsia"/>
          <w:b/>
          <w:bCs/>
          <w:sz w:val="28"/>
          <w:szCs w:val="28"/>
          <w:lang w:val="en-US" w:eastAsia="zh-CN"/>
        </w:rPr>
        <w:t>元</w:t>
      </w:r>
    </w:p>
    <w:p>
      <w:pPr>
        <w:numPr>
          <w:ilvl w:val="0"/>
          <w:numId w:val="1"/>
        </w:numPr>
        <w:rPr>
          <w:rFonts w:hint="eastAsia"/>
          <w:b/>
          <w:bCs/>
          <w:sz w:val="28"/>
          <w:szCs w:val="28"/>
          <w:lang w:val="en-US" w:eastAsia="zh-CN"/>
        </w:rPr>
      </w:pPr>
      <w:r>
        <w:rPr>
          <w:rFonts w:hint="eastAsia"/>
          <w:b/>
          <w:bCs/>
          <w:sz w:val="28"/>
          <w:szCs w:val="28"/>
          <w:lang w:val="en-US" w:eastAsia="zh-CN"/>
        </w:rPr>
        <w:t>已经分配62196781.26元。（抵押物部分）</w:t>
      </w:r>
    </w:p>
    <w:tbl>
      <w:tblPr>
        <w:tblW w:w="12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29"/>
        <w:gridCol w:w="1386"/>
        <w:gridCol w:w="2080"/>
        <w:gridCol w:w="1096"/>
        <w:gridCol w:w="2282"/>
        <w:gridCol w:w="30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资金回收单号</w:t>
            </w:r>
          </w:p>
        </w:tc>
        <w:tc>
          <w:tcPr>
            <w:tcW w:w="144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回收方式</w:t>
            </w:r>
          </w:p>
        </w:tc>
        <w:tc>
          <w:tcPr>
            <w:tcW w:w="192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回收时间</w:t>
            </w:r>
          </w:p>
        </w:tc>
        <w:tc>
          <w:tcPr>
            <w:tcW w:w="96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币种</w:t>
            </w:r>
          </w:p>
        </w:tc>
        <w:tc>
          <w:tcPr>
            <w:tcW w:w="240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回收金额(原币)</w:t>
            </w:r>
          </w:p>
        </w:tc>
        <w:tc>
          <w:tcPr>
            <w:tcW w:w="336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回收金额(折人民币)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TBS2023022400010044</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本息清收</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2023-02-23 00:00:00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人民币元</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62,196,781.26</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62,196,781.26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FRF230607164201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本息清收</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2023-06-01 16:06:42</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人民币元</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20,878,780.97</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20,878,780.97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83,075,562.23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bl>
    <w:p>
      <w:pPr>
        <w:numPr>
          <w:numId w:val="0"/>
        </w:numPr>
        <w:rPr>
          <w:rFonts w:hint="default"/>
          <w:b/>
          <w:bCs/>
          <w:sz w:val="28"/>
          <w:szCs w:val="28"/>
          <w:lang w:val="en-US" w:eastAsia="zh-CN"/>
        </w:rPr>
      </w:pPr>
    </w:p>
    <w:p>
      <w:pPr>
        <w:numPr>
          <w:ilvl w:val="0"/>
          <w:numId w:val="2"/>
        </w:numPr>
        <w:rPr>
          <w:rFonts w:hint="eastAsia"/>
          <w:b/>
          <w:bCs/>
          <w:sz w:val="28"/>
          <w:szCs w:val="28"/>
          <w:highlight w:val="yellow"/>
          <w:lang w:val="en-US" w:eastAsia="zh-CN"/>
        </w:rPr>
      </w:pPr>
      <w:r>
        <w:rPr>
          <w:rFonts w:hint="eastAsia"/>
          <w:b/>
          <w:bCs/>
          <w:sz w:val="28"/>
          <w:szCs w:val="28"/>
          <w:highlight w:val="yellow"/>
          <w:lang w:val="en-US" w:eastAsia="zh-CN"/>
        </w:rPr>
        <w:t>尚未给的普通债权受偿金额和查封的三喜新能源的债权受偿金额共计剩余28,846,016.87 元，预计7月底给</w:t>
      </w:r>
    </w:p>
    <w:p>
      <w:pPr>
        <w:numPr>
          <w:ilvl w:val="0"/>
          <w:numId w:val="0"/>
        </w:numPr>
        <w:rPr>
          <w:rFonts w:hint="default"/>
          <w:lang w:val="en-US" w:eastAsia="zh-CN"/>
        </w:rPr>
      </w:pPr>
    </w:p>
    <w:p>
      <w:pPr>
        <w:numPr>
          <w:ilvl w:val="0"/>
          <w:numId w:val="0"/>
        </w:numPr>
        <w:rPr>
          <w:rFonts w:hint="default"/>
          <w:lang w:val="en-US" w:eastAsia="zh-CN"/>
        </w:rPr>
      </w:pPr>
    </w:p>
    <w:p>
      <w:pPr>
        <w:rPr>
          <w:rFonts w:hint="default"/>
          <w:b/>
          <w:bCs/>
          <w:sz w:val="28"/>
          <w:szCs w:val="36"/>
          <w:lang w:val="en-US" w:eastAsia="zh-CN"/>
        </w:rPr>
      </w:pPr>
      <w:r>
        <w:rPr>
          <w:rFonts w:hint="eastAsia"/>
          <w:b/>
          <w:bCs/>
          <w:sz w:val="28"/>
          <w:szCs w:val="36"/>
          <w:lang w:val="en-US" w:eastAsia="zh-CN"/>
        </w:rPr>
        <w:t>三、剩余未处置的资产-新宇资产明细及价值</w:t>
      </w:r>
    </w:p>
    <w:p>
      <w:pPr>
        <w:numPr>
          <w:ilvl w:val="0"/>
          <w:numId w:val="0"/>
        </w:numPr>
        <w:rPr>
          <w:rFonts w:hint="default"/>
          <w:b/>
          <w:bCs/>
          <w:sz w:val="28"/>
          <w:szCs w:val="28"/>
          <w:highlight w:val="yellow"/>
          <w:lang w:val="en-US" w:eastAsia="zh-CN"/>
        </w:rPr>
      </w:pPr>
      <w:r>
        <w:rPr>
          <w:rFonts w:hint="eastAsia"/>
          <w:b/>
          <w:bCs/>
          <w:sz w:val="28"/>
          <w:szCs w:val="28"/>
          <w:highlight w:val="yellow"/>
          <w:lang w:val="en-US" w:eastAsia="zh-CN"/>
        </w:rPr>
        <w:t>1、土地价值参照桦超破产清算价值为3,384.93万元</w:t>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1"/>
        <w:gridCol w:w="1436"/>
        <w:gridCol w:w="725"/>
        <w:gridCol w:w="2150"/>
        <w:gridCol w:w="1338"/>
        <w:gridCol w:w="1662"/>
        <w:gridCol w:w="1413"/>
        <w:gridCol w:w="700"/>
        <w:gridCol w:w="1137"/>
        <w:gridCol w:w="1200"/>
        <w:gridCol w:w="975"/>
        <w:gridCol w:w="1263"/>
        <w:gridCol w:w="10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8"/>
                <w:szCs w:val="28"/>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Narrow" w:hAnsi="Arial Narrow" w:eastAsia="Arial Narrow" w:cs="Arial Narrow"/>
                <w:b/>
                <w:bCs/>
                <w:i w:val="0"/>
                <w:iCs w:val="0"/>
                <w:color w:val="000000"/>
                <w:sz w:val="28"/>
                <w:szCs w:val="28"/>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Narrow" w:hAnsi="Arial Narrow" w:eastAsia="Arial Narrow" w:cs="Arial Narrow"/>
                <w:b/>
                <w:bCs/>
                <w:i w:val="0"/>
                <w:iCs w:val="0"/>
                <w:color w:val="000000"/>
                <w:sz w:val="28"/>
                <w:szCs w:val="28"/>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Narrow" w:hAnsi="Arial Narrow" w:eastAsia="Arial Narrow" w:cs="Arial Narrow"/>
                <w:b/>
                <w:bCs/>
                <w:i w:val="0"/>
                <w:iCs w:val="0"/>
                <w:color w:val="000000"/>
                <w:sz w:val="28"/>
                <w:szCs w:val="28"/>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Narrow" w:hAnsi="Arial Narrow" w:eastAsia="Arial Narrow" w:cs="Arial Narrow"/>
                <w:b/>
                <w:bCs/>
                <w:i w:val="0"/>
                <w:iCs w:val="0"/>
                <w:color w:val="000000"/>
                <w:sz w:val="28"/>
                <w:szCs w:val="28"/>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Narrow" w:hAnsi="Arial Narrow" w:eastAsia="Arial Narrow" w:cs="Arial Narrow"/>
                <w:b/>
                <w:bCs/>
                <w:i w:val="0"/>
                <w:iCs w:val="0"/>
                <w:color w:val="000000"/>
                <w:sz w:val="28"/>
                <w:szCs w:val="28"/>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Narrow" w:hAnsi="Arial Narrow" w:eastAsia="Arial Narrow" w:cs="Arial Narrow"/>
                <w:b/>
                <w:bCs/>
                <w:i w:val="0"/>
                <w:iCs w:val="0"/>
                <w:color w:val="000000"/>
                <w:sz w:val="28"/>
                <w:szCs w:val="28"/>
                <w:u w:val="none"/>
              </w:rPr>
            </w:pPr>
          </w:p>
        </w:tc>
        <w:tc>
          <w:tcPr>
            <w:tcW w:w="1689"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参照桦超评估</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华文仿宋" w:hAnsi="华文仿宋" w:eastAsia="华文仿宋" w:cs="华文仿宋"/>
                <w:b/>
                <w:bCs/>
                <w:i w:val="0"/>
                <w:iCs w:val="0"/>
                <w:color w:val="000000"/>
                <w:sz w:val="20"/>
                <w:szCs w:val="20"/>
                <w:u w:val="none"/>
              </w:rPr>
            </w:pPr>
            <w:r>
              <w:rPr>
                <w:rFonts w:hint="default" w:ascii="华文仿宋" w:hAnsi="华文仿宋" w:eastAsia="华文仿宋" w:cs="华文仿宋"/>
                <w:b/>
                <w:bCs/>
                <w:i w:val="0"/>
                <w:iCs w:val="0"/>
                <w:color w:val="000000"/>
                <w:kern w:val="0"/>
                <w:sz w:val="20"/>
                <w:szCs w:val="20"/>
                <w:u w:val="none"/>
                <w:lang w:val="en-US" w:eastAsia="zh-CN" w:bidi="ar"/>
              </w:rPr>
              <w:t>序号</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华文仿宋"/>
                <w:b/>
                <w:bCs/>
                <w:i w:val="0"/>
                <w:iCs w:val="0"/>
                <w:color w:val="000000"/>
                <w:sz w:val="20"/>
                <w:szCs w:val="20"/>
                <w:u w:val="none"/>
              </w:rPr>
            </w:pPr>
            <w:r>
              <w:rPr>
                <w:rFonts w:hint="default" w:ascii="华文仿宋" w:hAnsi="华文仿宋" w:eastAsia="华文仿宋" w:cs="华文仿宋"/>
                <w:b/>
                <w:bCs/>
                <w:i w:val="0"/>
                <w:iCs w:val="0"/>
                <w:color w:val="000000"/>
                <w:kern w:val="0"/>
                <w:sz w:val="20"/>
                <w:szCs w:val="20"/>
                <w:u w:val="none"/>
                <w:lang w:val="en-US" w:eastAsia="zh-CN" w:bidi="ar"/>
              </w:rPr>
              <w:t>证号</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华文仿宋"/>
                <w:b/>
                <w:bCs/>
                <w:i w:val="0"/>
                <w:iCs w:val="0"/>
                <w:color w:val="000000"/>
                <w:sz w:val="20"/>
                <w:szCs w:val="20"/>
                <w:u w:val="none"/>
              </w:rPr>
            </w:pPr>
            <w:r>
              <w:rPr>
                <w:rFonts w:hint="default" w:ascii="华文仿宋" w:hAnsi="华文仿宋" w:eastAsia="华文仿宋" w:cs="华文仿宋"/>
                <w:b/>
                <w:bCs/>
                <w:i w:val="0"/>
                <w:iCs w:val="0"/>
                <w:color w:val="000000"/>
                <w:kern w:val="0"/>
                <w:sz w:val="20"/>
                <w:szCs w:val="20"/>
                <w:u w:val="none"/>
                <w:lang w:val="en-US" w:eastAsia="zh-CN" w:bidi="ar"/>
              </w:rPr>
              <w:t>性质</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华文仿宋"/>
                <w:b/>
                <w:bCs/>
                <w:i w:val="0"/>
                <w:iCs w:val="0"/>
                <w:color w:val="000000"/>
                <w:sz w:val="20"/>
                <w:szCs w:val="20"/>
                <w:u w:val="none"/>
              </w:rPr>
            </w:pPr>
            <w:r>
              <w:rPr>
                <w:rFonts w:hint="default" w:ascii="华文仿宋" w:hAnsi="华文仿宋" w:eastAsia="华文仿宋" w:cs="华文仿宋"/>
                <w:b/>
                <w:bCs/>
                <w:i w:val="0"/>
                <w:iCs w:val="0"/>
                <w:color w:val="000000"/>
                <w:kern w:val="0"/>
                <w:sz w:val="20"/>
                <w:szCs w:val="20"/>
                <w:u w:val="none"/>
                <w:lang w:val="en-US" w:eastAsia="zh-CN" w:bidi="ar"/>
              </w:rPr>
              <w:t>坐落</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华文仿宋"/>
                <w:b/>
                <w:bCs/>
                <w:i w:val="0"/>
                <w:iCs w:val="0"/>
                <w:color w:val="000000"/>
                <w:sz w:val="20"/>
                <w:szCs w:val="20"/>
                <w:u w:val="none"/>
              </w:rPr>
            </w:pPr>
            <w:r>
              <w:rPr>
                <w:rFonts w:hint="default" w:ascii="华文仿宋" w:hAnsi="华文仿宋" w:eastAsia="华文仿宋" w:cs="华文仿宋"/>
                <w:b/>
                <w:bCs/>
                <w:i w:val="0"/>
                <w:iCs w:val="0"/>
                <w:color w:val="000000"/>
                <w:kern w:val="0"/>
                <w:sz w:val="20"/>
                <w:szCs w:val="20"/>
                <w:u w:val="none"/>
                <w:lang w:val="en-US" w:eastAsia="zh-CN" w:bidi="ar"/>
              </w:rPr>
              <w:t>终止日期</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华文仿宋"/>
                <w:b/>
                <w:bCs/>
                <w:i w:val="0"/>
                <w:iCs w:val="0"/>
                <w:color w:val="000000"/>
                <w:sz w:val="20"/>
                <w:szCs w:val="20"/>
                <w:u w:val="none"/>
              </w:rPr>
            </w:pPr>
            <w:r>
              <w:rPr>
                <w:rFonts w:hint="default" w:ascii="华文仿宋" w:hAnsi="华文仿宋" w:eastAsia="华文仿宋" w:cs="华文仿宋"/>
                <w:b/>
                <w:bCs/>
                <w:i w:val="0"/>
                <w:iCs w:val="0"/>
                <w:color w:val="000000"/>
                <w:kern w:val="0"/>
                <w:sz w:val="20"/>
                <w:szCs w:val="20"/>
                <w:u w:val="none"/>
                <w:lang w:val="en-US" w:eastAsia="zh-CN" w:bidi="ar"/>
              </w:rPr>
              <w:t>面积（㎡）</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用途</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单价</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快速变现总价</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4拍流拍价（*0.8*0.8*0.8）（万元）</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最终4拍单价(元/平方米）</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受偿金额</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182" w:type="pct"/>
            <w:tcBorders>
              <w:top w:val="single" w:color="000000" w:sz="4" w:space="0"/>
              <w:left w:val="single" w:color="000000" w:sz="4" w:space="0"/>
              <w:bottom w:val="single" w:color="000000" w:sz="4" w:space="0"/>
              <w:right w:val="single" w:color="000000" w:sz="4" w:space="0"/>
            </w:tcBorders>
            <w:shd w:val="clear" w:color="auto" w:fill="70AD47"/>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70AD4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临国用（2011）第01061号</w:t>
            </w:r>
          </w:p>
        </w:tc>
        <w:tc>
          <w:tcPr>
            <w:tcW w:w="232" w:type="pct"/>
            <w:tcBorders>
              <w:top w:val="single" w:color="000000" w:sz="4" w:space="0"/>
              <w:left w:val="single" w:color="000000" w:sz="4" w:space="0"/>
              <w:bottom w:val="single" w:color="000000" w:sz="4" w:space="0"/>
              <w:right w:val="single" w:color="000000" w:sz="4" w:space="0"/>
            </w:tcBorders>
            <w:shd w:val="clear" w:color="auto" w:fill="70AD47"/>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出让</w:t>
            </w:r>
          </w:p>
        </w:tc>
        <w:tc>
          <w:tcPr>
            <w:tcW w:w="688" w:type="pct"/>
            <w:tcBorders>
              <w:top w:val="single" w:color="000000" w:sz="4" w:space="0"/>
              <w:left w:val="single" w:color="000000" w:sz="4" w:space="0"/>
              <w:bottom w:val="single" w:color="000000" w:sz="4" w:space="0"/>
              <w:right w:val="single" w:color="000000" w:sz="4" w:space="0"/>
            </w:tcBorders>
            <w:shd w:val="clear" w:color="auto" w:fill="70AD4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临邑县临盘街道办事处老104国道北侧</w:t>
            </w:r>
          </w:p>
        </w:tc>
        <w:tc>
          <w:tcPr>
            <w:tcW w:w="428" w:type="pct"/>
            <w:tcBorders>
              <w:top w:val="single" w:color="000000" w:sz="4" w:space="0"/>
              <w:left w:val="single" w:color="000000" w:sz="4" w:space="0"/>
              <w:bottom w:val="single" w:color="000000" w:sz="4" w:space="0"/>
              <w:right w:val="single" w:color="000000" w:sz="4" w:space="0"/>
            </w:tcBorders>
            <w:shd w:val="clear" w:color="auto" w:fill="70AD4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2056.1.12</w:t>
            </w:r>
          </w:p>
        </w:tc>
        <w:tc>
          <w:tcPr>
            <w:tcW w:w="532" w:type="pct"/>
            <w:tcBorders>
              <w:top w:val="single" w:color="000000" w:sz="4" w:space="0"/>
              <w:left w:val="single" w:color="000000" w:sz="4" w:space="0"/>
              <w:bottom w:val="single" w:color="000000" w:sz="4" w:space="0"/>
              <w:right w:val="single" w:color="000000" w:sz="4" w:space="0"/>
            </w:tcBorders>
            <w:shd w:val="clear" w:color="auto" w:fill="70AD47"/>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19,999.800 </w:t>
            </w:r>
          </w:p>
        </w:tc>
        <w:tc>
          <w:tcPr>
            <w:tcW w:w="452" w:type="pct"/>
            <w:tcBorders>
              <w:top w:val="single" w:color="000000" w:sz="4" w:space="0"/>
              <w:left w:val="single" w:color="000000" w:sz="4" w:space="0"/>
              <w:bottom w:val="single" w:color="000000" w:sz="4" w:space="0"/>
              <w:right w:val="single" w:color="000000" w:sz="4" w:space="0"/>
            </w:tcBorders>
            <w:shd w:val="clear" w:color="auto" w:fill="70AD47"/>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工业用地</w:t>
            </w:r>
          </w:p>
        </w:tc>
        <w:tc>
          <w:tcPr>
            <w:tcW w:w="224" w:type="pct"/>
            <w:tcBorders>
              <w:top w:val="single" w:color="000000" w:sz="4" w:space="0"/>
              <w:left w:val="single" w:color="000000" w:sz="4" w:space="0"/>
              <w:bottom w:val="single" w:color="000000" w:sz="4" w:space="0"/>
              <w:right w:val="single" w:color="000000" w:sz="4" w:space="0"/>
            </w:tcBorders>
            <w:shd w:val="clear" w:color="auto" w:fill="70AD47"/>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364" w:type="pct"/>
            <w:tcBorders>
              <w:top w:val="single" w:color="000000" w:sz="4" w:space="0"/>
              <w:left w:val="single" w:color="000000" w:sz="4" w:space="0"/>
              <w:bottom w:val="single" w:color="000000" w:sz="4" w:space="0"/>
              <w:right w:val="single" w:color="000000" w:sz="4" w:space="0"/>
            </w:tcBorders>
            <w:shd w:val="clear" w:color="auto" w:fill="70AD47"/>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286.00 </w:t>
            </w:r>
          </w:p>
        </w:tc>
        <w:tc>
          <w:tcPr>
            <w:tcW w:w="384" w:type="pct"/>
            <w:tcBorders>
              <w:top w:val="single" w:color="000000" w:sz="4" w:space="0"/>
              <w:left w:val="single" w:color="000000" w:sz="4" w:space="0"/>
              <w:bottom w:val="single" w:color="000000" w:sz="4" w:space="0"/>
              <w:right w:val="single" w:color="000000" w:sz="4" w:space="0"/>
            </w:tcBorders>
            <w:shd w:val="clear" w:color="auto" w:fill="70AD47"/>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146.43 </w:t>
            </w:r>
          </w:p>
        </w:tc>
        <w:tc>
          <w:tcPr>
            <w:tcW w:w="312" w:type="pct"/>
            <w:tcBorders>
              <w:top w:val="single" w:color="000000" w:sz="4" w:space="0"/>
              <w:left w:val="single" w:color="000000" w:sz="4" w:space="0"/>
              <w:bottom w:val="single" w:color="000000" w:sz="4" w:space="0"/>
              <w:right w:val="single" w:color="000000" w:sz="4" w:space="0"/>
            </w:tcBorders>
            <w:shd w:val="clear" w:color="auto" w:fill="70AD47"/>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73.22 </w:t>
            </w:r>
          </w:p>
        </w:tc>
        <w:tc>
          <w:tcPr>
            <w:tcW w:w="404" w:type="pct"/>
            <w:tcBorders>
              <w:top w:val="single" w:color="000000" w:sz="4" w:space="0"/>
              <w:left w:val="single" w:color="000000" w:sz="4" w:space="0"/>
              <w:bottom w:val="single" w:color="000000" w:sz="4" w:space="0"/>
              <w:right w:val="single" w:color="000000" w:sz="4" w:space="0"/>
            </w:tcBorders>
            <w:shd w:val="clear" w:color="auto" w:fill="70AD47"/>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146.43 </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 w:type="pct"/>
            <w:tcBorders>
              <w:top w:val="single" w:color="000000" w:sz="4" w:space="0"/>
              <w:left w:val="single" w:color="000000" w:sz="4" w:space="0"/>
              <w:bottom w:val="single" w:color="000000" w:sz="4" w:space="0"/>
              <w:right w:val="single" w:color="000000" w:sz="4" w:space="0"/>
            </w:tcBorders>
            <w:shd w:val="clear" w:color="auto" w:fill="70AD47"/>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59" w:type="pct"/>
            <w:tcBorders>
              <w:top w:val="single" w:color="000000" w:sz="4" w:space="0"/>
              <w:left w:val="single" w:color="000000" w:sz="4" w:space="0"/>
              <w:bottom w:val="single" w:color="000000" w:sz="4" w:space="0"/>
              <w:right w:val="single" w:color="000000" w:sz="4" w:space="0"/>
            </w:tcBorders>
            <w:shd w:val="clear" w:color="auto" w:fill="70AD4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临国用（2013）第0007号</w:t>
            </w:r>
          </w:p>
        </w:tc>
        <w:tc>
          <w:tcPr>
            <w:tcW w:w="232" w:type="pct"/>
            <w:tcBorders>
              <w:top w:val="single" w:color="000000" w:sz="4" w:space="0"/>
              <w:left w:val="single" w:color="000000" w:sz="4" w:space="0"/>
              <w:bottom w:val="single" w:color="000000" w:sz="4" w:space="0"/>
              <w:right w:val="single" w:color="000000" w:sz="4" w:space="0"/>
            </w:tcBorders>
            <w:shd w:val="clear" w:color="auto" w:fill="70AD47"/>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出让</w:t>
            </w:r>
          </w:p>
        </w:tc>
        <w:tc>
          <w:tcPr>
            <w:tcW w:w="688" w:type="pct"/>
            <w:tcBorders>
              <w:top w:val="single" w:color="000000" w:sz="4" w:space="0"/>
              <w:left w:val="single" w:color="000000" w:sz="4" w:space="0"/>
              <w:bottom w:val="single" w:color="000000" w:sz="4" w:space="0"/>
              <w:right w:val="single" w:color="000000" w:sz="4" w:space="0"/>
            </w:tcBorders>
            <w:shd w:val="clear" w:color="auto" w:fill="70AD4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临邑县临盘街道办事处老104国道北侧（门刘段）</w:t>
            </w:r>
          </w:p>
        </w:tc>
        <w:tc>
          <w:tcPr>
            <w:tcW w:w="428" w:type="pct"/>
            <w:tcBorders>
              <w:top w:val="single" w:color="000000" w:sz="4" w:space="0"/>
              <w:left w:val="single" w:color="000000" w:sz="4" w:space="0"/>
              <w:bottom w:val="single" w:color="000000" w:sz="4" w:space="0"/>
              <w:right w:val="single" w:color="000000" w:sz="4" w:space="0"/>
            </w:tcBorders>
            <w:shd w:val="clear" w:color="auto" w:fill="70AD47"/>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2059.7.15</w:t>
            </w:r>
          </w:p>
        </w:tc>
        <w:tc>
          <w:tcPr>
            <w:tcW w:w="532" w:type="pct"/>
            <w:tcBorders>
              <w:top w:val="single" w:color="000000" w:sz="4" w:space="0"/>
              <w:left w:val="single" w:color="000000" w:sz="4" w:space="0"/>
              <w:bottom w:val="single" w:color="000000" w:sz="4" w:space="0"/>
              <w:right w:val="single" w:color="000000" w:sz="4" w:space="0"/>
            </w:tcBorders>
            <w:shd w:val="clear" w:color="auto" w:fill="70AD47"/>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28,110.000 </w:t>
            </w:r>
          </w:p>
        </w:tc>
        <w:tc>
          <w:tcPr>
            <w:tcW w:w="452" w:type="pct"/>
            <w:tcBorders>
              <w:top w:val="single" w:color="000000" w:sz="4" w:space="0"/>
              <w:left w:val="single" w:color="000000" w:sz="4" w:space="0"/>
              <w:bottom w:val="single" w:color="000000" w:sz="4" w:space="0"/>
              <w:right w:val="single" w:color="000000" w:sz="4" w:space="0"/>
            </w:tcBorders>
            <w:shd w:val="clear" w:color="auto" w:fill="70AD47"/>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工业用地</w:t>
            </w:r>
          </w:p>
        </w:tc>
        <w:tc>
          <w:tcPr>
            <w:tcW w:w="224" w:type="pct"/>
            <w:tcBorders>
              <w:top w:val="single" w:color="000000" w:sz="4" w:space="0"/>
              <w:left w:val="single" w:color="000000" w:sz="4" w:space="0"/>
              <w:bottom w:val="single" w:color="000000" w:sz="4" w:space="0"/>
              <w:right w:val="single" w:color="000000" w:sz="4" w:space="0"/>
            </w:tcBorders>
            <w:shd w:val="clear" w:color="auto" w:fill="70AD47"/>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364" w:type="pct"/>
            <w:tcBorders>
              <w:top w:val="single" w:color="000000" w:sz="4" w:space="0"/>
              <w:left w:val="single" w:color="000000" w:sz="4" w:space="0"/>
              <w:bottom w:val="single" w:color="000000" w:sz="4" w:space="0"/>
              <w:right w:val="single" w:color="000000" w:sz="4" w:space="0"/>
            </w:tcBorders>
            <w:shd w:val="clear" w:color="auto" w:fill="70AD47"/>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401.97 </w:t>
            </w:r>
          </w:p>
        </w:tc>
        <w:tc>
          <w:tcPr>
            <w:tcW w:w="384" w:type="pct"/>
            <w:tcBorders>
              <w:top w:val="single" w:color="000000" w:sz="4" w:space="0"/>
              <w:left w:val="single" w:color="000000" w:sz="4" w:space="0"/>
              <w:bottom w:val="single" w:color="000000" w:sz="4" w:space="0"/>
              <w:right w:val="single" w:color="000000" w:sz="4" w:space="0"/>
            </w:tcBorders>
            <w:shd w:val="clear" w:color="auto" w:fill="70AD47"/>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205.81 </w:t>
            </w:r>
          </w:p>
        </w:tc>
        <w:tc>
          <w:tcPr>
            <w:tcW w:w="312" w:type="pct"/>
            <w:tcBorders>
              <w:top w:val="single" w:color="000000" w:sz="4" w:space="0"/>
              <w:left w:val="single" w:color="000000" w:sz="4" w:space="0"/>
              <w:bottom w:val="single" w:color="000000" w:sz="4" w:space="0"/>
              <w:right w:val="single" w:color="000000" w:sz="4" w:space="0"/>
            </w:tcBorders>
            <w:shd w:val="clear" w:color="auto" w:fill="70AD47"/>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73.22 </w:t>
            </w:r>
          </w:p>
        </w:tc>
        <w:tc>
          <w:tcPr>
            <w:tcW w:w="404" w:type="pct"/>
            <w:tcBorders>
              <w:top w:val="single" w:color="000000" w:sz="4" w:space="0"/>
              <w:left w:val="single" w:color="000000" w:sz="4" w:space="0"/>
              <w:bottom w:val="single" w:color="000000" w:sz="4" w:space="0"/>
              <w:right w:val="single" w:color="000000" w:sz="4" w:space="0"/>
            </w:tcBorders>
            <w:shd w:val="clear" w:color="auto" w:fill="70AD47"/>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205.81 </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 w:type="pct"/>
            <w:tcBorders>
              <w:top w:val="single" w:color="000000" w:sz="4" w:space="0"/>
              <w:left w:val="single" w:color="000000" w:sz="4" w:space="0"/>
              <w:bottom w:val="single" w:color="000000" w:sz="4" w:space="0"/>
              <w:right w:val="single" w:color="000000" w:sz="4" w:space="0"/>
            </w:tcBorders>
            <w:shd w:val="clear" w:color="auto" w:fill="70AD47"/>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59" w:type="pct"/>
            <w:tcBorders>
              <w:top w:val="single" w:color="000000" w:sz="4" w:space="0"/>
              <w:left w:val="single" w:color="000000" w:sz="4" w:space="0"/>
              <w:bottom w:val="single" w:color="000000" w:sz="4" w:space="0"/>
              <w:right w:val="single" w:color="000000" w:sz="4" w:space="0"/>
            </w:tcBorders>
            <w:shd w:val="clear" w:color="auto" w:fill="70AD4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临国用（2013）第0009号</w:t>
            </w:r>
          </w:p>
        </w:tc>
        <w:tc>
          <w:tcPr>
            <w:tcW w:w="232" w:type="pct"/>
            <w:tcBorders>
              <w:top w:val="single" w:color="000000" w:sz="4" w:space="0"/>
              <w:left w:val="single" w:color="000000" w:sz="4" w:space="0"/>
              <w:bottom w:val="single" w:color="000000" w:sz="4" w:space="0"/>
              <w:right w:val="single" w:color="000000" w:sz="4" w:space="0"/>
            </w:tcBorders>
            <w:shd w:val="clear" w:color="auto" w:fill="70AD47"/>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出让</w:t>
            </w:r>
          </w:p>
        </w:tc>
        <w:tc>
          <w:tcPr>
            <w:tcW w:w="688" w:type="pct"/>
            <w:tcBorders>
              <w:top w:val="single" w:color="000000" w:sz="4" w:space="0"/>
              <w:left w:val="single" w:color="000000" w:sz="4" w:space="0"/>
              <w:bottom w:val="single" w:color="000000" w:sz="4" w:space="0"/>
              <w:right w:val="single" w:color="000000" w:sz="4" w:space="0"/>
            </w:tcBorders>
            <w:shd w:val="clear" w:color="auto" w:fill="70AD4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临邑县临盘街道办事处老104国道北侧</w:t>
            </w:r>
          </w:p>
        </w:tc>
        <w:tc>
          <w:tcPr>
            <w:tcW w:w="428" w:type="pct"/>
            <w:tcBorders>
              <w:top w:val="single" w:color="000000" w:sz="4" w:space="0"/>
              <w:left w:val="single" w:color="000000" w:sz="4" w:space="0"/>
              <w:bottom w:val="single" w:color="000000" w:sz="4" w:space="0"/>
              <w:right w:val="single" w:color="000000" w:sz="4" w:space="0"/>
            </w:tcBorders>
            <w:shd w:val="clear" w:color="auto" w:fill="70AD47"/>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2056.6.6</w:t>
            </w:r>
          </w:p>
        </w:tc>
        <w:tc>
          <w:tcPr>
            <w:tcW w:w="532" w:type="pct"/>
            <w:tcBorders>
              <w:top w:val="single" w:color="000000" w:sz="4" w:space="0"/>
              <w:left w:val="single" w:color="000000" w:sz="4" w:space="0"/>
              <w:bottom w:val="single" w:color="000000" w:sz="4" w:space="0"/>
              <w:right w:val="single" w:color="000000" w:sz="4" w:space="0"/>
            </w:tcBorders>
            <w:shd w:val="clear" w:color="auto" w:fill="70AD47"/>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30,480.000 </w:t>
            </w:r>
          </w:p>
        </w:tc>
        <w:tc>
          <w:tcPr>
            <w:tcW w:w="452" w:type="pct"/>
            <w:tcBorders>
              <w:top w:val="single" w:color="000000" w:sz="4" w:space="0"/>
              <w:left w:val="single" w:color="000000" w:sz="4" w:space="0"/>
              <w:bottom w:val="single" w:color="000000" w:sz="4" w:space="0"/>
              <w:right w:val="single" w:color="000000" w:sz="4" w:space="0"/>
            </w:tcBorders>
            <w:shd w:val="clear" w:color="auto" w:fill="70AD47"/>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工业用地</w:t>
            </w:r>
          </w:p>
        </w:tc>
        <w:tc>
          <w:tcPr>
            <w:tcW w:w="224" w:type="pct"/>
            <w:tcBorders>
              <w:top w:val="single" w:color="000000" w:sz="4" w:space="0"/>
              <w:left w:val="single" w:color="000000" w:sz="4" w:space="0"/>
              <w:bottom w:val="single" w:color="000000" w:sz="4" w:space="0"/>
              <w:right w:val="single" w:color="000000" w:sz="4" w:space="0"/>
            </w:tcBorders>
            <w:shd w:val="clear" w:color="auto" w:fill="70AD47"/>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364" w:type="pct"/>
            <w:tcBorders>
              <w:top w:val="single" w:color="000000" w:sz="4" w:space="0"/>
              <w:left w:val="single" w:color="000000" w:sz="4" w:space="0"/>
              <w:bottom w:val="single" w:color="000000" w:sz="4" w:space="0"/>
              <w:right w:val="single" w:color="000000" w:sz="4" w:space="0"/>
            </w:tcBorders>
            <w:shd w:val="clear" w:color="auto" w:fill="70AD47"/>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435.86 </w:t>
            </w:r>
          </w:p>
        </w:tc>
        <w:tc>
          <w:tcPr>
            <w:tcW w:w="384" w:type="pct"/>
            <w:tcBorders>
              <w:top w:val="single" w:color="000000" w:sz="4" w:space="0"/>
              <w:left w:val="single" w:color="000000" w:sz="4" w:space="0"/>
              <w:bottom w:val="single" w:color="000000" w:sz="4" w:space="0"/>
              <w:right w:val="single" w:color="000000" w:sz="4" w:space="0"/>
            </w:tcBorders>
            <w:shd w:val="clear" w:color="auto" w:fill="70AD47"/>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223.16 </w:t>
            </w:r>
          </w:p>
        </w:tc>
        <w:tc>
          <w:tcPr>
            <w:tcW w:w="312" w:type="pct"/>
            <w:tcBorders>
              <w:top w:val="single" w:color="000000" w:sz="4" w:space="0"/>
              <w:left w:val="single" w:color="000000" w:sz="4" w:space="0"/>
              <w:bottom w:val="single" w:color="000000" w:sz="4" w:space="0"/>
              <w:right w:val="single" w:color="000000" w:sz="4" w:space="0"/>
            </w:tcBorders>
            <w:shd w:val="clear" w:color="auto" w:fill="70AD47"/>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73.22 </w:t>
            </w:r>
          </w:p>
        </w:tc>
        <w:tc>
          <w:tcPr>
            <w:tcW w:w="404" w:type="pct"/>
            <w:tcBorders>
              <w:top w:val="single" w:color="000000" w:sz="4" w:space="0"/>
              <w:left w:val="single" w:color="000000" w:sz="4" w:space="0"/>
              <w:bottom w:val="single" w:color="000000" w:sz="4" w:space="0"/>
              <w:right w:val="single" w:color="000000" w:sz="4" w:space="0"/>
            </w:tcBorders>
            <w:shd w:val="clear" w:color="auto" w:fill="70AD47"/>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223.16 </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59"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临国用（2012）第00190号</w:t>
            </w:r>
          </w:p>
        </w:tc>
        <w:tc>
          <w:tcPr>
            <w:tcW w:w="232" w:type="pct"/>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出让</w:t>
            </w:r>
          </w:p>
        </w:tc>
        <w:tc>
          <w:tcPr>
            <w:tcW w:w="688"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临邑县南外环路中段南侧</w:t>
            </w:r>
          </w:p>
        </w:tc>
        <w:tc>
          <w:tcPr>
            <w:tcW w:w="428" w:type="pct"/>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2052.1.17</w:t>
            </w:r>
          </w:p>
        </w:tc>
        <w:tc>
          <w:tcPr>
            <w:tcW w:w="532" w:type="pct"/>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38,036.290 </w:t>
            </w:r>
          </w:p>
        </w:tc>
        <w:tc>
          <w:tcPr>
            <w:tcW w:w="452" w:type="pct"/>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商业用地</w:t>
            </w:r>
          </w:p>
        </w:tc>
        <w:tc>
          <w:tcPr>
            <w:tcW w:w="224" w:type="pct"/>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1159</w:t>
            </w:r>
          </w:p>
        </w:tc>
        <w:tc>
          <w:tcPr>
            <w:tcW w:w="364" w:type="pct"/>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4,408.41 </w:t>
            </w:r>
          </w:p>
        </w:tc>
        <w:tc>
          <w:tcPr>
            <w:tcW w:w="384" w:type="pct"/>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2,257.10 </w:t>
            </w:r>
          </w:p>
        </w:tc>
        <w:tc>
          <w:tcPr>
            <w:tcW w:w="312" w:type="pct"/>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593.41 </w:t>
            </w:r>
          </w:p>
        </w:tc>
        <w:tc>
          <w:tcPr>
            <w:tcW w:w="404" w:type="pct"/>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2,257.10 </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59"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临国用（2012）第00194号</w:t>
            </w:r>
          </w:p>
        </w:tc>
        <w:tc>
          <w:tcPr>
            <w:tcW w:w="232" w:type="pct"/>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出让</w:t>
            </w:r>
          </w:p>
        </w:tc>
        <w:tc>
          <w:tcPr>
            <w:tcW w:w="688"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临邑县南外环路中段南侧</w:t>
            </w:r>
          </w:p>
        </w:tc>
        <w:tc>
          <w:tcPr>
            <w:tcW w:w="428" w:type="pct"/>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2052.1.17</w:t>
            </w:r>
          </w:p>
        </w:tc>
        <w:tc>
          <w:tcPr>
            <w:tcW w:w="532" w:type="pct"/>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38,799.930 </w:t>
            </w:r>
          </w:p>
        </w:tc>
        <w:tc>
          <w:tcPr>
            <w:tcW w:w="452" w:type="pct"/>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商业用地</w:t>
            </w:r>
          </w:p>
        </w:tc>
        <w:tc>
          <w:tcPr>
            <w:tcW w:w="224" w:type="pct"/>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1159</w:t>
            </w:r>
          </w:p>
        </w:tc>
        <w:tc>
          <w:tcPr>
            <w:tcW w:w="364" w:type="pct"/>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4,496.91 </w:t>
            </w:r>
          </w:p>
        </w:tc>
        <w:tc>
          <w:tcPr>
            <w:tcW w:w="384" w:type="pct"/>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2,302.42 </w:t>
            </w:r>
          </w:p>
        </w:tc>
        <w:tc>
          <w:tcPr>
            <w:tcW w:w="312" w:type="pct"/>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593.41 </w:t>
            </w:r>
          </w:p>
        </w:tc>
        <w:tc>
          <w:tcPr>
            <w:tcW w:w="404" w:type="pct"/>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552.42 </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扣除优先1750万元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lang w:val="en-US" w:eastAsia="zh-CN" w:bidi="ar"/>
              </w:rPr>
              <w:t xml:space="preserve"> 3,384.93 </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numPr>
          <w:ilvl w:val="0"/>
          <w:numId w:val="0"/>
        </w:numPr>
        <w:rPr>
          <w:rFonts w:hint="default"/>
          <w:lang w:val="en-US" w:eastAsia="zh-CN"/>
        </w:rPr>
      </w:pPr>
    </w:p>
    <w:p>
      <w:pPr>
        <w:numPr>
          <w:ilvl w:val="0"/>
          <w:numId w:val="0"/>
        </w:numPr>
        <w:rPr>
          <w:rFonts w:hint="default"/>
          <w:lang w:val="en-US" w:eastAsia="zh-CN"/>
        </w:rPr>
      </w:pPr>
      <w:r>
        <w:rPr>
          <w:rFonts w:hint="eastAsia"/>
          <w:lang w:val="en-US" w:eastAsia="zh-CN"/>
        </w:rPr>
        <w:t>2</w:t>
      </w:r>
      <w:r>
        <w:rPr>
          <w:rFonts w:hint="eastAsia"/>
          <w:b/>
          <w:bCs/>
          <w:lang w:val="en-US" w:eastAsia="zh-CN"/>
        </w:rPr>
        <w:t>、</w:t>
      </w:r>
      <w:r>
        <w:rPr>
          <w:rFonts w:hint="eastAsia"/>
          <w:b/>
          <w:bCs/>
          <w:sz w:val="28"/>
          <w:szCs w:val="28"/>
          <w:highlight w:val="yellow"/>
          <w:lang w:val="en-US" w:eastAsia="zh-CN"/>
        </w:rPr>
        <w:t>房产价值参照桦超破产清算价值为2071.36万元</w:t>
      </w:r>
    </w:p>
    <w:tbl>
      <w:tblPr>
        <w:tblStyle w:val="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3"/>
        <w:gridCol w:w="1429"/>
        <w:gridCol w:w="1245"/>
        <w:gridCol w:w="2816"/>
        <w:gridCol w:w="1020"/>
        <w:gridCol w:w="816"/>
        <w:gridCol w:w="1788"/>
        <w:gridCol w:w="1248"/>
        <w:gridCol w:w="1470"/>
        <w:gridCol w:w="1827"/>
        <w:gridCol w:w="1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资产名称</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规格结构</w:t>
            </w: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房产证号</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建成年代</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面积（数量）</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单价</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快速变现总价(万元）</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4拍流拍价(万元）（*0.8*0.8*0.8）</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最终4拍单价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8-10号车间</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w:t>
            </w: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鲁临房权证临盘字第40496号</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10,335.43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1,000.00 </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1,033.54 </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529.17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11-12号车间</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w:t>
            </w: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鲁临房权证临盘字第40496号</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5,698.47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1,000.00 </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569.85 </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291.76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13号车间</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w:t>
            </w: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鲁临房权证城字第40507号</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4,614.69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1,000.00 </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461.47 </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236.27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14号车间</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w:t>
            </w: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鲁临房权证城字第40507号</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3,050.44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1,000.00 </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305.04 </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156.18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6号车间</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w:t>
            </w: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鲁临房权证城字第40506号</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2,752.07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1,000.00 </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275.21 </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140.91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7号车间</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w:t>
            </w: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鲁临房权证城字第40506号</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3,917.46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1,000.00 </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391.75 </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200.57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15号车间</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w:t>
            </w: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鲁临房权证城字第40505号</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3,852.90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1,000.00 </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385.29 </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197.27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餐厅</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砖混</w:t>
            </w: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鲁临房权证城字第40505号</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688.69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759.00 </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52.27 </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26.76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388.61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成品库</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w:t>
            </w: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鲁临房权证城字第40451号</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C00000"/>
                <w:sz w:val="20"/>
                <w:szCs w:val="20"/>
                <w:u w:val="none"/>
              </w:rPr>
            </w:pPr>
            <w:r>
              <w:rPr>
                <w:rFonts w:hint="eastAsia" w:ascii="宋体" w:hAnsi="宋体" w:eastAsia="宋体" w:cs="宋体"/>
                <w:i w:val="0"/>
                <w:iCs w:val="0"/>
                <w:color w:val="C00000"/>
                <w:kern w:val="0"/>
                <w:sz w:val="20"/>
                <w:szCs w:val="20"/>
                <w:u w:val="none"/>
                <w:lang w:val="en-US" w:eastAsia="zh-CN" w:bidi="ar"/>
              </w:rPr>
              <w:t xml:space="preserve">5,712.11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1,000.00 </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571.21 </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292.46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40,622.26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4,045.63 </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lang w:val="en-US" w:eastAsia="zh-CN" w:bidi="ar"/>
              </w:rPr>
              <w:t xml:space="preserve">2,071.36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r>
    </w:tbl>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rPr>
          <w:rFonts w:hint="eastAsia"/>
          <w:b/>
          <w:bCs/>
          <w:sz w:val="28"/>
          <w:szCs w:val="36"/>
          <w:lang w:val="en-US" w:eastAsia="zh-CN"/>
        </w:rPr>
      </w:pPr>
      <w:r>
        <w:rPr>
          <w:rFonts w:hint="eastAsia"/>
          <w:b/>
          <w:bCs/>
          <w:sz w:val="28"/>
          <w:szCs w:val="36"/>
          <w:lang w:val="en-US" w:eastAsia="zh-CN"/>
        </w:rPr>
        <w:t>四、债权价值</w:t>
      </w:r>
    </w:p>
    <w:p>
      <w:pPr>
        <w:numPr>
          <w:ilvl w:val="0"/>
          <w:numId w:val="0"/>
        </w:numPr>
        <w:rPr>
          <w:rFonts w:hint="eastAsia"/>
          <w:b/>
          <w:bCs/>
          <w:color w:val="C00000"/>
          <w:sz w:val="28"/>
          <w:szCs w:val="28"/>
          <w:highlight w:val="yellow"/>
          <w:lang w:val="en-US" w:eastAsia="zh-CN"/>
        </w:rPr>
      </w:pPr>
      <w:r>
        <w:rPr>
          <w:rFonts w:hint="eastAsia"/>
          <w:b/>
          <w:bCs/>
          <w:sz w:val="28"/>
          <w:szCs w:val="28"/>
          <w:highlight w:val="yellow"/>
          <w:lang w:val="en-US" w:eastAsia="zh-CN"/>
        </w:rPr>
        <w:t>仅仅考虑桦超破产清算分配和新宇抵押物的价值（全部按照评估价格的0.512），不考虑其他保证人价值，该债权价值为</w:t>
      </w:r>
      <w:r>
        <w:rPr>
          <w:rFonts w:hint="eastAsia"/>
          <w:b/>
          <w:bCs/>
          <w:color w:val="C00000"/>
          <w:sz w:val="28"/>
          <w:szCs w:val="28"/>
          <w:highlight w:val="yellow"/>
          <w:lang w:val="en-US" w:eastAsia="zh-CN"/>
        </w:rPr>
        <w:t>=2884.60+3384.93+2071.36=8340.89万元</w:t>
      </w:r>
    </w:p>
    <w:p>
      <w:pPr>
        <w:numPr>
          <w:ilvl w:val="0"/>
          <w:numId w:val="0"/>
        </w:numPr>
        <w:rPr>
          <w:rFonts w:hint="default"/>
          <w:b/>
          <w:bCs/>
          <w:color w:val="C00000"/>
          <w:sz w:val="28"/>
          <w:szCs w:val="28"/>
          <w:highlight w:val="yellow"/>
          <w:lang w:val="en-US" w:eastAsia="zh-CN"/>
        </w:rPr>
      </w:pPr>
      <w:bookmarkStart w:id="0" w:name="_GoBack"/>
      <w:bookmarkEnd w:id="0"/>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Narrow">
    <w:altName w:val="Arial"/>
    <w:panose1 w:val="00000000000000000000"/>
    <w:charset w:val="00"/>
    <w:family w:val="auto"/>
    <w:pitch w:val="default"/>
    <w:sig w:usb0="00000000" w:usb1="00000000" w:usb2="00000000" w:usb3="00000000" w:csb0="00000000" w:csb1="00000000"/>
  </w:font>
  <w:font w:name="华文仿宋">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C6417E"/>
    <w:multiLevelType w:val="singleLevel"/>
    <w:tmpl w:val="B2C6417E"/>
    <w:lvl w:ilvl="0" w:tentative="0">
      <w:start w:val="2"/>
      <w:numFmt w:val="decimal"/>
      <w:suff w:val="nothing"/>
      <w:lvlText w:val="%1、"/>
      <w:lvlJc w:val="left"/>
    </w:lvl>
  </w:abstractNum>
  <w:abstractNum w:abstractNumId="1">
    <w:nsid w:val="D4B8F805"/>
    <w:multiLevelType w:val="singleLevel"/>
    <w:tmpl w:val="D4B8F80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A26B2E"/>
    <w:rsid w:val="010D69CA"/>
    <w:rsid w:val="02C126EC"/>
    <w:rsid w:val="154258F2"/>
    <w:rsid w:val="162464BF"/>
    <w:rsid w:val="22C52740"/>
    <w:rsid w:val="23EA7CFA"/>
    <w:rsid w:val="2AEB668A"/>
    <w:rsid w:val="5B2D6764"/>
    <w:rsid w:val="68A26B2E"/>
    <w:rsid w:val="6DF13D23"/>
    <w:rsid w:val="73794823"/>
    <w:rsid w:val="74CF78F6"/>
    <w:rsid w:val="79605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2023-05-06T04:59:00Z</dcterms:created>
  <dc:creator>刘峰刚</dc:creator>
  <cp:lastModifiedBy>山东分公司刘峰刚</cp:lastModifiedBy>
  <dcterms:modified xsi:type="dcterms:W3CDTF">2023-07-05T08:32:49Z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3FB2049A4922411F90BE885DAE734DF5</vt:lpwstr>
  </property>
</Properties>
</file>