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60" w:lineRule="auto"/>
        <w:ind w:firstLine="480" w:firstLineChars="200"/>
        <w:rPr>
          <w:rFonts w:hint="eastAsia" w:ascii="Arial" w:hAnsi="Arial" w:cs="Arial"/>
          <w:color w:val="666666"/>
          <w:lang w:val="en-US" w:eastAsia="zh-CN"/>
        </w:rPr>
      </w:pPr>
      <w:r>
        <w:rPr>
          <w:rFonts w:hint="eastAsia" w:ascii="Arial" w:hAnsi="Arial" w:cs="Arial"/>
          <w:color w:val="666666"/>
        </w:rPr>
        <w:t>通辽市科尔沁左翼后旗胜利农场北大坝北侧林木资产（杨树），共计1980株，起拍价326522.05元，保证金10万元。</w:t>
      </w:r>
      <w:bookmarkStart w:id="0" w:name="_GoBack"/>
      <w:bookmarkEnd w:id="0"/>
    </w:p>
    <w:p>
      <w:pPr>
        <w:pStyle w:val="4"/>
        <w:shd w:val="clear" w:color="auto" w:fill="FFFFFF"/>
        <w:spacing w:before="0" w:beforeAutospacing="0" w:after="0" w:afterAutospacing="0"/>
        <w:jc w:val="center"/>
        <w:rPr>
          <w:rFonts w:hint="default" w:ascii="Arial" w:hAnsi="Arial" w:cs="Arial"/>
          <w:b/>
          <w:bCs/>
          <w:color w:val="666666"/>
          <w:sz w:val="28"/>
          <w:szCs w:val="28"/>
          <w:lang w:val="en-US" w:eastAsia="zh-CN"/>
        </w:rPr>
      </w:pPr>
      <w:r>
        <w:rPr>
          <w:rFonts w:hint="eastAsia" w:ascii="Arial" w:hAnsi="Arial" w:cs="Arial"/>
          <w:b/>
          <w:bCs/>
          <w:color w:val="666666"/>
          <w:sz w:val="28"/>
          <w:szCs w:val="28"/>
          <w:lang w:val="en-US" w:eastAsia="zh-CN"/>
        </w:rPr>
        <w:t>重要提示</w:t>
      </w:r>
    </w:p>
    <w:p>
      <w:pPr>
        <w:pStyle w:val="4"/>
        <w:shd w:val="clear" w:color="auto" w:fill="FFFFFF"/>
        <w:spacing w:before="0" w:beforeAutospacing="0" w:after="0" w:afterAutospacing="0" w:line="360" w:lineRule="auto"/>
        <w:rPr>
          <w:rFonts w:ascii="Arial" w:hAnsi="Arial" w:cs="Arial"/>
          <w:color w:val="666666"/>
        </w:rPr>
      </w:pPr>
      <w:r>
        <w:rPr>
          <w:rFonts w:ascii="Arial" w:hAnsi="Arial" w:cs="Arial"/>
          <w:color w:val="666666"/>
        </w:rPr>
        <w:t>（1）本次拍卖的标的按现状（包括其已知或者未知瑕疵）进行拍卖和移交，委托人和拍卖人对此次拍卖标的所作的说明和提供的图片、文字资料等，仅供竞买人参考，不构成对标的物的任何担保，不作为对竞买人参与此次竞价的建议，委托人和拍卖人不承担标的的任何瑕疵担保责任。竞买人一旦参与竞价，表示接受资产的所有现状，认可资产的所有瑕疵，并为此担责。</w:t>
      </w:r>
    </w:p>
    <w:p>
      <w:pPr>
        <w:pStyle w:val="4"/>
        <w:shd w:val="clear" w:color="auto" w:fill="FFFFFF"/>
        <w:spacing w:before="0" w:beforeAutospacing="0" w:after="0" w:afterAutospacing="0" w:line="360" w:lineRule="auto"/>
        <w:rPr>
          <w:rFonts w:ascii="Arial" w:hAnsi="Arial" w:cs="Arial"/>
          <w:color w:val="666666"/>
        </w:rPr>
      </w:pPr>
      <w:r>
        <w:rPr>
          <w:rFonts w:ascii="Arial" w:hAnsi="Arial" w:cs="Arial"/>
          <w:color w:val="666666"/>
        </w:rPr>
        <w:t>（2）无论是竞买人还是参与标的交付人员都必须服从标的物存放地管理机构安排。请竞买人看样时详细了解标的物存放地相关管理制度，以便竞拍成功后提取工作顺畅。</w:t>
      </w:r>
    </w:p>
    <w:p>
      <w:pPr>
        <w:pStyle w:val="4"/>
        <w:shd w:val="clear" w:color="auto" w:fill="FFFFFF"/>
        <w:spacing w:before="0" w:beforeAutospacing="0" w:after="0" w:afterAutospacing="0" w:line="360" w:lineRule="auto"/>
        <w:rPr>
          <w:rFonts w:ascii="Arial" w:hAnsi="Arial" w:cs="Arial"/>
          <w:color w:val="666666"/>
        </w:rPr>
      </w:pPr>
      <w:r>
        <w:rPr>
          <w:rFonts w:ascii="Arial" w:hAnsi="Arial" w:cs="Arial"/>
          <w:color w:val="666666"/>
        </w:rPr>
        <w:t>（3）拍卖人向买受人收取的佣金为拍卖成交价的5%，拍卖成交价不含佣金。</w:t>
      </w:r>
    </w:p>
    <w:p>
      <w:pPr>
        <w:pStyle w:val="4"/>
        <w:shd w:val="clear" w:color="auto" w:fill="FFFFFF"/>
        <w:spacing w:before="0" w:beforeAutospacing="0" w:after="0" w:afterAutospacing="0" w:line="360" w:lineRule="auto"/>
        <w:rPr>
          <w:rFonts w:ascii="Arial" w:hAnsi="Arial" w:cs="Arial"/>
          <w:color w:val="666666"/>
        </w:rPr>
      </w:pPr>
      <w:r>
        <w:rPr>
          <w:rFonts w:ascii="Arial" w:hAnsi="Arial" w:cs="Arial"/>
          <w:color w:val="666666"/>
        </w:rPr>
        <w:t>（4）树木采伐、树根挖出、林木运输、现场清理等所有事宜由买受人自行解决，并承担全部费用</w:t>
      </w:r>
      <w:r>
        <w:rPr>
          <w:rFonts w:hint="eastAsia" w:ascii="Arial" w:hAnsi="Arial" w:cs="Arial"/>
          <w:color w:val="666666"/>
          <w:lang w:eastAsia="zh-CN"/>
        </w:rPr>
        <w:t>；买受人在采伐工作时必须严格按照安全生产流程作业，保证施工人员的人身安全，若出现任何事故，由买受人自行承担全部的经济和法律责任；买受人</w:t>
      </w:r>
      <w:r>
        <w:rPr>
          <w:rFonts w:hint="eastAsia" w:ascii="Arial" w:hAnsi="Arial" w:cs="Arial"/>
          <w:color w:val="666666"/>
          <w:lang w:val="en-US" w:eastAsia="zh-CN"/>
        </w:rPr>
        <w:t>于</w:t>
      </w:r>
      <w:r>
        <w:rPr>
          <w:rFonts w:hint="eastAsia" w:ascii="Arial" w:hAnsi="Arial" w:cs="Arial"/>
          <w:color w:val="666666"/>
          <w:lang w:eastAsia="zh-CN"/>
        </w:rPr>
        <w:t>在4月</w:t>
      </w:r>
      <w:r>
        <w:rPr>
          <w:rFonts w:hint="eastAsia" w:ascii="Arial" w:hAnsi="Arial" w:cs="Arial"/>
          <w:color w:val="666666"/>
          <w:lang w:val="en-US" w:eastAsia="zh-CN"/>
        </w:rPr>
        <w:t>30</w:t>
      </w:r>
      <w:r>
        <w:rPr>
          <w:rFonts w:hint="eastAsia" w:ascii="Arial" w:hAnsi="Arial" w:cs="Arial"/>
          <w:color w:val="666666"/>
          <w:lang w:eastAsia="zh-CN"/>
        </w:rPr>
        <w:t>日前将林木采伐完毕并清运出现场，若逾期，委托方有权扣留</w:t>
      </w:r>
      <w:r>
        <w:rPr>
          <w:rFonts w:hint="eastAsia" w:ascii="Arial" w:hAnsi="Arial" w:cs="Arial"/>
          <w:color w:val="666666"/>
          <w:lang w:val="en-US" w:eastAsia="zh-CN"/>
        </w:rPr>
        <w:t>履约</w:t>
      </w:r>
      <w:r>
        <w:rPr>
          <w:rFonts w:hint="eastAsia" w:ascii="Arial" w:hAnsi="Arial" w:cs="Arial"/>
          <w:color w:val="666666"/>
          <w:lang w:eastAsia="zh-CN"/>
        </w:rPr>
        <w:t>保证金</w:t>
      </w:r>
      <w:r>
        <w:rPr>
          <w:rFonts w:ascii="Arial" w:hAnsi="Arial" w:cs="Arial"/>
          <w:color w:val="666666"/>
        </w:rPr>
        <w:t>。</w:t>
      </w:r>
    </w:p>
    <w:p>
      <w:pPr>
        <w:pStyle w:val="4"/>
        <w:shd w:val="clear" w:color="auto" w:fill="FFFFFF"/>
        <w:spacing w:before="0" w:beforeAutospacing="0" w:after="0" w:afterAutospacing="0" w:line="360" w:lineRule="auto"/>
        <w:rPr>
          <w:rFonts w:ascii="Arial" w:hAnsi="Arial" w:cs="Arial"/>
          <w:color w:val="666666"/>
        </w:rPr>
      </w:pPr>
      <w:r>
        <w:rPr>
          <w:rFonts w:ascii="Arial" w:hAnsi="Arial" w:cs="Arial"/>
          <w:color w:val="666666"/>
        </w:rPr>
        <w:t>（5）买受人必须在拍卖成交3日内付清全部价款，款清即可进场采伐。</w:t>
      </w:r>
    </w:p>
    <w:p>
      <w:pPr>
        <w:pStyle w:val="4"/>
        <w:shd w:val="clear" w:color="auto" w:fill="FFFFFF"/>
        <w:spacing w:before="0" w:beforeAutospacing="0" w:after="0" w:afterAutospacing="0" w:line="360" w:lineRule="auto"/>
        <w:rPr>
          <w:rFonts w:ascii="Arial" w:hAnsi="Arial" w:cs="Arial"/>
          <w:color w:val="666666"/>
        </w:rPr>
      </w:pPr>
      <w:r>
        <w:rPr>
          <w:rFonts w:ascii="Arial" w:hAnsi="Arial" w:cs="Arial"/>
          <w:color w:val="666666"/>
        </w:rPr>
        <w:t>（6）拍卖成交后，买受人应根据</w:t>
      </w:r>
      <w:r>
        <w:rPr>
          <w:rFonts w:hint="eastAsia" w:ascii="Arial" w:hAnsi="Arial" w:cs="Arial"/>
          <w:color w:val="666666"/>
        </w:rPr>
        <w:t>洪力拍卖</w:t>
      </w:r>
      <w:r>
        <w:rPr>
          <w:rFonts w:ascii="Arial" w:hAnsi="Arial" w:cs="Arial"/>
          <w:color w:val="666666"/>
        </w:rPr>
        <w:t>平台提示按照《平台收费规则》向</w:t>
      </w:r>
      <w:r>
        <w:rPr>
          <w:rFonts w:hint="eastAsia" w:ascii="Arial" w:hAnsi="Arial" w:cs="Arial"/>
          <w:color w:val="666666"/>
        </w:rPr>
        <w:t>洪力拍卖</w:t>
      </w:r>
      <w:r>
        <w:rPr>
          <w:rFonts w:ascii="Arial" w:hAnsi="Arial" w:cs="Arial"/>
          <w:color w:val="666666"/>
        </w:rPr>
        <w:t>平台支付</w:t>
      </w:r>
      <w:r>
        <w:rPr>
          <w:rFonts w:hint="eastAsia" w:ascii="Arial" w:hAnsi="Arial" w:cs="Arial"/>
          <w:color w:val="666666"/>
          <w:lang w:val="en-US" w:eastAsia="zh-CN"/>
        </w:rPr>
        <w:t>服务</w:t>
      </w:r>
      <w:r>
        <w:rPr>
          <w:rFonts w:ascii="Arial" w:hAnsi="Arial" w:cs="Arial"/>
          <w:color w:val="666666"/>
        </w:rPr>
        <w:t>费（拍卖成交金额的</w:t>
      </w:r>
      <w:r>
        <w:rPr>
          <w:rFonts w:hint="eastAsia" w:ascii="Arial" w:hAnsi="Arial" w:cs="Arial"/>
          <w:color w:val="666666"/>
          <w:lang w:val="en-US" w:eastAsia="zh-CN"/>
        </w:rPr>
        <w:t>0.12%</w:t>
      </w:r>
      <w:r>
        <w:rPr>
          <w:rFonts w:ascii="Arial" w:hAnsi="Arial" w:cs="Arial"/>
          <w:color w:val="666666"/>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YmQ2MTk5MGNlOWY2ZmZjOWRiN2JmY2ViYTM3NzYifQ=="/>
  </w:docVars>
  <w:rsids>
    <w:rsidRoot w:val="00B24D7E"/>
    <w:rsid w:val="00057BD5"/>
    <w:rsid w:val="00507A9F"/>
    <w:rsid w:val="0059107F"/>
    <w:rsid w:val="00900DF0"/>
    <w:rsid w:val="0095002A"/>
    <w:rsid w:val="00B24D7E"/>
    <w:rsid w:val="00EC3554"/>
    <w:rsid w:val="170E42B6"/>
    <w:rsid w:val="37D669D9"/>
    <w:rsid w:val="4C63634D"/>
    <w:rsid w:val="65676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513</Words>
  <Characters>519</Characters>
  <Lines>4</Lines>
  <Paragraphs>1</Paragraphs>
  <TotalTime>5</TotalTime>
  <ScaleCrop>false</ScaleCrop>
  <LinksUpToDate>false</LinksUpToDate>
  <CharactersWithSpaces>519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2023-03-02T13:15:00Z</dcterms:created>
  <dc:creator>相 静宇</dc:creator>
  <cp:lastModifiedBy>LV海鱼</cp:lastModifiedBy>
  <dcterms:modified xsi:type="dcterms:W3CDTF">2023-03-16T08:10:24Z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8D16BAE011AC40D585BC5D61B33D4FFC</vt:lpwstr>
  </property>
</Properties>
</file>