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hAnsi="宋体" w:eastAsia="黑体"/>
          <w:b/>
          <w:color w:val="000000"/>
          <w:sz w:val="32"/>
          <w:szCs w:val="32"/>
        </w:rPr>
      </w:pPr>
      <w:r>
        <w:rPr>
          <w:rFonts w:hint="eastAsia" w:ascii="黑体" w:hAnsi="宋体" w:eastAsia="黑体"/>
          <w:b/>
          <w:color w:val="000000"/>
          <w:sz w:val="32"/>
          <w:szCs w:val="32"/>
        </w:rPr>
        <w:t>拍卖标的瑕疵说明及确认书</w:t>
      </w:r>
    </w:p>
    <w:p>
      <w:pPr>
        <w:spacing w:line="460" w:lineRule="exact"/>
        <w:jc w:val="center"/>
        <w:rPr>
          <w:rFonts w:hint="eastAsia" w:ascii="黑体" w:hAnsi="宋体" w:eastAsia="黑体"/>
          <w:b/>
          <w:color w:val="000000"/>
          <w:sz w:val="32"/>
          <w:szCs w:val="32"/>
        </w:rPr>
      </w:pPr>
    </w:p>
    <w:p>
      <w:pPr>
        <w:snapToGrid/>
        <w:spacing w:line="380" w:lineRule="exact"/>
        <w:ind w:firstLine="560" w:firstLineChars="200"/>
        <w:rPr>
          <w:rFonts w:hint="eastAsia" w:ascii="宋体" w:hAnsi="宋体" w:eastAsia="宋体" w:cs="宋体"/>
          <w:b w:val="0"/>
          <w:bCs w:val="0"/>
          <w:i w:val="0"/>
          <w:caps w:val="0"/>
          <w:color w:val="333333"/>
          <w:spacing w:val="0"/>
          <w:kern w:val="0"/>
          <w:sz w:val="24"/>
          <w:szCs w:val="24"/>
          <w:u w:val="single"/>
          <w:shd w:val="clear" w:fill="FFFFFF"/>
          <w:lang w:val="en-US" w:eastAsia="zh-CN" w:bidi="ar"/>
        </w:rPr>
      </w:pPr>
      <w:r>
        <w:rPr>
          <w:rFonts w:hint="eastAsia" w:ascii="仿宋" w:hAnsi="仿宋" w:eastAsia="仿宋"/>
          <w:color w:val="000000"/>
          <w:sz w:val="28"/>
          <w:szCs w:val="28"/>
        </w:rPr>
        <w:t>本次拍卖转让标的为</w:t>
      </w:r>
      <w:r>
        <w:rPr>
          <w:rFonts w:hint="eastAsia" w:ascii="仿宋" w:hAnsi="仿宋" w:eastAsia="仿宋" w:cs="仿宋"/>
          <w:b w:val="0"/>
          <w:bCs w:val="0"/>
          <w:color w:val="auto"/>
          <w:sz w:val="28"/>
          <w:szCs w:val="28"/>
          <w:u w:val="single"/>
          <w:lang w:val="en-US" w:eastAsia="zh-CN"/>
        </w:rPr>
        <w:t>中国长城资产管理股份有限公司山东省分公司拥有的青岛渤海湾建设有限公司债权（详情见拍卖清单），截至2022年12月31日，债权合计为18,301,540.53元，其中：本金为13,706,346.37元，利息（含复息、罚息）为4,595,194.16元（2022年12月31日之后产生的利息，以及与不良贷款债权相关的从权利亦在本次拍卖范围内），现状拍卖。最终债权金额、担保等情况以委托人与买受人签署的《债权转让协议》和双方移交材料为准，拍卖人提供的相关资料仅供参考。</w:t>
      </w:r>
    </w:p>
    <w:p>
      <w:pPr>
        <w:spacing w:line="4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对上述不良资产，我公司在此提示风险如下，请竞买人自行把握竞买风险：</w:t>
      </w:r>
    </w:p>
    <w:p>
      <w:pPr>
        <w:snapToGrid w:val="0"/>
        <w:spacing w:line="380" w:lineRule="exact"/>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1. 竞买人已被告知并完全理解，中国长城资产管理股份有限公司山东省分公司</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下简称“委托人”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转让给竞买人的贷款债权，存在或可能存在下列瑕疵或风险，且因</w:t>
      </w:r>
      <w:r>
        <w:rPr>
          <w:rFonts w:hint="eastAsia" w:ascii="仿宋" w:hAnsi="仿宋" w:eastAsia="仿宋" w:cs="仿宋"/>
          <w:color w:val="auto"/>
          <w:sz w:val="28"/>
          <w:szCs w:val="28"/>
          <w:lang w:val="en-US" w:eastAsia="zh-CN"/>
        </w:rPr>
        <w:t>委托人</w:t>
      </w:r>
      <w:r>
        <w:rPr>
          <w:rFonts w:hint="eastAsia" w:ascii="仿宋" w:hAnsi="仿宋" w:eastAsia="仿宋" w:cs="仿宋"/>
          <w:color w:val="auto"/>
          <w:sz w:val="28"/>
          <w:szCs w:val="28"/>
        </w:rPr>
        <w:t>并非贷款债权的原始权利人，</w:t>
      </w:r>
      <w:r>
        <w:rPr>
          <w:rFonts w:hint="eastAsia" w:ascii="仿宋" w:hAnsi="仿宋" w:eastAsia="仿宋" w:cs="仿宋"/>
          <w:color w:val="auto"/>
          <w:sz w:val="28"/>
          <w:szCs w:val="28"/>
          <w:lang w:val="en-US" w:eastAsia="zh-CN"/>
        </w:rPr>
        <w:t>委托人</w:t>
      </w:r>
      <w:r>
        <w:rPr>
          <w:rFonts w:hint="eastAsia" w:ascii="仿宋" w:hAnsi="仿宋" w:eastAsia="仿宋" w:cs="仿宋"/>
          <w:color w:val="auto"/>
          <w:sz w:val="28"/>
          <w:szCs w:val="28"/>
        </w:rPr>
        <w:t>无法对其承继的、由任何第三方制作的贷款债权证明文件的真实性、有效性、准确性和完整性提供保证，以至于竞买人受让贷款债权的预期利益可能无法实现。该等瑕疵或风险包括但不限于下列一项或多项：</w:t>
      </w:r>
    </w:p>
    <w:p>
      <w:pPr>
        <w:snapToGrid w:val="0"/>
        <w:spacing w:before="0" w:beforeLines="-2147483648" w:line="380" w:lineRule="exact"/>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1.1标的债权系不良资产，存在着部分或全部不能回收的风险特性以及清收的困难性；</w:t>
      </w:r>
    </w:p>
    <w:p>
      <w:pPr>
        <w:snapToGrid w:val="0"/>
        <w:spacing w:before="0" w:beforeLines="-2147483648" w:line="380" w:lineRule="exact"/>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1.2 由于可能存在的计算误差或其他原因，买受人实际接收的标的债权金额与《标的债权明细表》载明的金额可能不完全一致；基于有关司法政策文件，买受人受让标的债权后向债务人或担保人所能主张并获得司法支持的利息与附表中所列明的利息不完全一致；</w:t>
      </w:r>
    </w:p>
    <w:p>
      <w:pPr>
        <w:snapToGrid w:val="0"/>
        <w:spacing w:before="0" w:beforeLines="-2147483648" w:line="380" w:lineRule="exact"/>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1.3 标的债权项下借款人、担保人或其他责任主体可能存在破产、被吊销、被注销、被撤销、解散、关闭、歇业、停业、下落不明以及其他主体存续性瑕疵的情形；</w:t>
      </w:r>
    </w:p>
    <w:p>
      <w:pPr>
        <w:snapToGrid w:val="0"/>
        <w:spacing w:before="0" w:beforeLines="-2147483648" w:line="380" w:lineRule="exact"/>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1.4 标的债权可能已超过诉讼时效、法定或约定时效或丧失其他相关的期间利益或因其他原因已部分或全部丧失或不能被强制执行的情形，包括但不限于债权转让暨催收公告或通知中有关债权催收的内容不能起到中断诉讼时效的作用；</w:t>
      </w:r>
    </w:p>
    <w:p>
      <w:pPr>
        <w:snapToGrid w:val="0"/>
        <w:spacing w:before="0" w:beforeLines="-2147483648" w:line="380" w:lineRule="exact"/>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1.5 标的债权以及标的债权项下担保权利可能未生效、无效、消灭或已过诉讼时效、担保期间等情形；</w:t>
      </w:r>
    </w:p>
    <w:p>
      <w:pPr>
        <w:snapToGrid w:val="0"/>
        <w:spacing w:before="0" w:beforeLines="-2147483648" w:line="380" w:lineRule="exact"/>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1.6 标的债权证明文件存在不完整、不真实、原件缺失、内容冲突等相关情形；</w:t>
      </w:r>
    </w:p>
    <w:p>
      <w:pPr>
        <w:snapToGrid w:val="0"/>
        <w:spacing w:before="0" w:beforeLines="-2147483648" w:line="380" w:lineRule="exact"/>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1.7 担保物、抵债资产（协议抵债且未办理过户）可能发生灭失、毁损、对外租赁（且租期不详）</w:t>
      </w:r>
      <w:bookmarkStart w:id="0" w:name="_Hlk120708358"/>
      <w:r>
        <w:rPr>
          <w:rFonts w:hint="eastAsia" w:ascii="仿宋" w:hAnsi="仿宋" w:eastAsia="仿宋" w:cs="仿宋"/>
          <w:color w:val="auto"/>
          <w:sz w:val="28"/>
          <w:szCs w:val="28"/>
        </w:rPr>
        <w:t>、设定居住权</w:t>
      </w:r>
      <w:bookmarkEnd w:id="0"/>
      <w:r>
        <w:rPr>
          <w:rFonts w:hint="eastAsia" w:ascii="仿宋" w:hAnsi="仿宋" w:eastAsia="仿宋" w:cs="仿宋"/>
          <w:color w:val="auto"/>
          <w:sz w:val="28"/>
          <w:szCs w:val="28"/>
        </w:rPr>
        <w:t>或可能存在欠缴税费、无相关权属证明、不能办理权属变更手续、不能实际占有、丧失使用价值或其他减损担保物、抵债资产价值的相关情形；</w:t>
      </w:r>
    </w:p>
    <w:p>
      <w:pPr>
        <w:snapToGrid w:val="0"/>
        <w:spacing w:before="0" w:beforeLines="-2147483648" w:line="380" w:lineRule="exact"/>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1.8 担保合同存在约定主债权未经担保人同意不可转让或担保人只对特定债权人承担担保责任的情形；</w:t>
      </w:r>
    </w:p>
    <w:p>
      <w:pPr>
        <w:snapToGrid w:val="0"/>
        <w:spacing w:before="0" w:beforeLines="-2147483648" w:line="380" w:lineRule="exact"/>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1.9 涉诉标的债权可能存在全部或部分败诉、不能变更诉讼（含执行、</w:t>
      </w:r>
      <w:bookmarkStart w:id="1" w:name="_Hlk120708491"/>
      <w:r>
        <w:rPr>
          <w:rFonts w:hint="eastAsia" w:ascii="仿宋" w:hAnsi="仿宋" w:eastAsia="仿宋" w:cs="仿宋"/>
          <w:color w:val="auto"/>
          <w:sz w:val="28"/>
          <w:szCs w:val="28"/>
        </w:rPr>
        <w:t>仲裁</w:t>
      </w:r>
      <w:bookmarkEnd w:id="1"/>
      <w:r>
        <w:rPr>
          <w:rFonts w:hint="eastAsia" w:ascii="仿宋" w:hAnsi="仿宋" w:eastAsia="仿宋" w:cs="仿宋"/>
          <w:color w:val="auto"/>
          <w:sz w:val="28"/>
          <w:szCs w:val="28"/>
        </w:rPr>
        <w:t>）主体、相关诉讼、仲裁、执行费用未付等情形，涉诉标的债权可能在交割前已诉讼终结、</w:t>
      </w:r>
      <w:bookmarkStart w:id="2" w:name="_Hlk120708504"/>
      <w:r>
        <w:rPr>
          <w:rFonts w:hint="eastAsia" w:ascii="仿宋" w:hAnsi="仿宋" w:eastAsia="仿宋" w:cs="仿宋"/>
          <w:color w:val="auto"/>
          <w:sz w:val="28"/>
          <w:szCs w:val="28"/>
        </w:rPr>
        <w:t>仲裁终结、</w:t>
      </w:r>
      <w:bookmarkEnd w:id="2"/>
      <w:r>
        <w:rPr>
          <w:rFonts w:hint="eastAsia" w:ascii="仿宋" w:hAnsi="仿宋" w:eastAsia="仿宋" w:cs="仿宋"/>
          <w:color w:val="auto"/>
          <w:sz w:val="28"/>
          <w:szCs w:val="28"/>
        </w:rPr>
        <w:t>执行终结或破产终结；</w:t>
      </w:r>
    </w:p>
    <w:p>
      <w:pPr>
        <w:snapToGrid w:val="0"/>
        <w:spacing w:before="0" w:beforeLines="-2147483648" w:line="380" w:lineRule="exact"/>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1.10 标的债权事实上已经全部或部分灭失。</w:t>
      </w:r>
    </w:p>
    <w:p>
      <w:pPr>
        <w:snapToGrid w:val="0"/>
        <w:spacing w:before="0" w:beforeLines="-2147483648" w:line="380" w:lineRule="exact"/>
        <w:ind w:firstLine="548" w:firstLineChars="196"/>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1.11 </w:t>
      </w:r>
      <w:r>
        <w:rPr>
          <w:rFonts w:hint="eastAsia" w:ascii="仿宋" w:hAnsi="仿宋" w:eastAsia="仿宋" w:cs="仿宋"/>
          <w:color w:val="auto"/>
          <w:sz w:val="28"/>
          <w:szCs w:val="28"/>
        </w:rPr>
        <w:t>标的债权</w:t>
      </w:r>
      <w:r>
        <w:rPr>
          <w:rFonts w:hint="eastAsia" w:ascii="仿宋" w:hAnsi="仿宋" w:eastAsia="仿宋" w:cs="仿宋"/>
          <w:color w:val="auto"/>
          <w:sz w:val="28"/>
          <w:szCs w:val="28"/>
          <w:lang w:val="en-US" w:eastAsia="zh-CN"/>
        </w:rPr>
        <w:t>的抵押物现已被占用。</w:t>
      </w:r>
    </w:p>
    <w:p>
      <w:pPr>
        <w:spacing w:line="4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因上述瑕疵或风险涉及法律上的分析、结论不具有唯一性，委托人不发表任何判断性结论，由买受人自行作出判断，委托人不承担任何责任。买受人受让标的债权后，对该标的债权在交割日后的利息或罚息请求权，买受人可能无法继续享有；买受人受让标的债权后，可能无法享有委托人所享有的国家法律政策规定的各项优惠条件和特殊保护，包括但不限于税收和诉讼方面的优惠和特殊保护。</w:t>
      </w:r>
    </w:p>
    <w:p>
      <w:pPr>
        <w:spacing w:line="44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竞买人应承诺受让债权后将不以任何理由向</w:t>
      </w:r>
      <w:r>
        <w:rPr>
          <w:rFonts w:hint="eastAsia" w:ascii="仿宋" w:hAnsi="仿宋" w:eastAsia="仿宋" w:cs="仿宋"/>
          <w:color w:val="auto"/>
          <w:sz w:val="28"/>
          <w:szCs w:val="28"/>
          <w:lang w:val="en-US" w:eastAsia="zh-CN"/>
        </w:rPr>
        <w:t>委托人</w:t>
      </w:r>
      <w:r>
        <w:rPr>
          <w:rFonts w:hint="eastAsia" w:ascii="仿宋" w:hAnsi="仿宋" w:eastAsia="仿宋"/>
          <w:color w:val="000000"/>
          <w:sz w:val="28"/>
          <w:szCs w:val="28"/>
        </w:rPr>
        <w:t>追索任何责任，自愿承担一切风险。</w:t>
      </w:r>
      <w:r>
        <w:rPr>
          <w:rFonts w:hint="eastAsia" w:ascii="仿宋" w:hAnsi="仿宋" w:eastAsia="仿宋" w:cs="仿宋"/>
          <w:color w:val="auto"/>
          <w:sz w:val="28"/>
          <w:szCs w:val="28"/>
          <w:lang w:val="en-US" w:eastAsia="zh-CN"/>
        </w:rPr>
        <w:t>委托人</w:t>
      </w:r>
      <w:r>
        <w:rPr>
          <w:rFonts w:hint="eastAsia" w:ascii="仿宋" w:hAnsi="仿宋" w:eastAsia="仿宋"/>
          <w:color w:val="000000"/>
          <w:sz w:val="28"/>
          <w:szCs w:val="28"/>
        </w:rPr>
        <w:t>对上述瑕疵或风险不发表任何判断性结论，由竞买人自行作出判断，</w:t>
      </w:r>
      <w:r>
        <w:rPr>
          <w:rFonts w:hint="eastAsia" w:ascii="仿宋" w:hAnsi="仿宋" w:eastAsia="仿宋"/>
          <w:color w:val="000000"/>
          <w:sz w:val="28"/>
          <w:szCs w:val="28"/>
          <w:lang w:eastAsia="zh-CN"/>
        </w:rPr>
        <w:t>拍卖人、</w:t>
      </w:r>
      <w:r>
        <w:rPr>
          <w:rFonts w:hint="eastAsia" w:ascii="仿宋" w:hAnsi="仿宋" w:eastAsia="仿宋" w:cs="仿宋"/>
          <w:color w:val="auto"/>
          <w:sz w:val="28"/>
          <w:szCs w:val="28"/>
          <w:lang w:val="en-US" w:eastAsia="zh-CN"/>
        </w:rPr>
        <w:t>委托人</w:t>
      </w:r>
      <w:r>
        <w:rPr>
          <w:rFonts w:hint="eastAsia" w:ascii="仿宋" w:hAnsi="仿宋" w:eastAsia="仿宋"/>
          <w:color w:val="000000"/>
          <w:sz w:val="28"/>
          <w:szCs w:val="28"/>
        </w:rPr>
        <w:t>及前手权利人不承担任何责任。</w:t>
      </w:r>
    </w:p>
    <w:p>
      <w:pPr>
        <w:spacing w:line="440" w:lineRule="exact"/>
        <w:ind w:firstLine="560" w:firstLineChars="200"/>
        <w:rPr>
          <w:rFonts w:hint="eastAsia" w:ascii="仿宋" w:hAnsi="仿宋" w:eastAsia="仿宋"/>
          <w:color w:val="000000"/>
          <w:sz w:val="28"/>
          <w:szCs w:val="28"/>
        </w:rPr>
      </w:pPr>
    </w:p>
    <w:p>
      <w:pPr>
        <w:spacing w:line="440" w:lineRule="exact"/>
        <w:ind w:firstLine="560" w:firstLineChars="200"/>
        <w:jc w:val="right"/>
        <w:rPr>
          <w:rFonts w:hint="eastAsia" w:ascii="仿宋" w:hAnsi="仿宋" w:eastAsia="仿宋"/>
          <w:color w:val="000000"/>
          <w:sz w:val="28"/>
          <w:szCs w:val="28"/>
        </w:rPr>
      </w:pPr>
    </w:p>
    <w:p>
      <w:pPr>
        <w:spacing w:line="440" w:lineRule="exact"/>
        <w:ind w:firstLine="560" w:firstLineChars="200"/>
        <w:jc w:val="right"/>
        <w:rPr>
          <w:rFonts w:hint="eastAsia" w:ascii="仿宋" w:hAnsi="仿宋" w:eastAsia="仿宋"/>
          <w:color w:val="000000"/>
          <w:sz w:val="28"/>
          <w:szCs w:val="28"/>
        </w:rPr>
      </w:pPr>
    </w:p>
    <w:p>
      <w:pPr>
        <w:spacing w:line="440" w:lineRule="exact"/>
        <w:ind w:firstLine="560" w:firstLineChars="200"/>
        <w:jc w:val="right"/>
        <w:rPr>
          <w:rFonts w:hint="eastAsia" w:ascii="仿宋" w:hAnsi="仿宋" w:eastAsia="仿宋"/>
          <w:color w:val="000000"/>
          <w:sz w:val="28"/>
          <w:szCs w:val="28"/>
        </w:rPr>
      </w:pPr>
    </w:p>
    <w:p>
      <w:pPr>
        <w:spacing w:line="440" w:lineRule="exact"/>
        <w:ind w:firstLine="560" w:firstLineChars="200"/>
        <w:jc w:val="right"/>
        <w:rPr>
          <w:rFonts w:hint="eastAsia" w:ascii="仿宋" w:hAnsi="仿宋" w:eastAsia="仿宋"/>
          <w:color w:val="000000"/>
          <w:sz w:val="28"/>
          <w:szCs w:val="28"/>
        </w:rPr>
      </w:pPr>
    </w:p>
    <w:p>
      <w:pPr>
        <w:spacing w:line="440" w:lineRule="exact"/>
        <w:ind w:firstLine="560" w:firstLineChars="200"/>
        <w:jc w:val="right"/>
        <w:rPr>
          <w:rFonts w:hint="eastAsia" w:ascii="仿宋" w:hAnsi="仿宋" w:eastAsia="仿宋"/>
          <w:color w:val="000000"/>
          <w:sz w:val="28"/>
          <w:szCs w:val="28"/>
        </w:rPr>
      </w:pPr>
    </w:p>
    <w:p>
      <w:pPr>
        <w:spacing w:line="440" w:lineRule="exact"/>
        <w:ind w:firstLine="560" w:firstLineChars="200"/>
        <w:jc w:val="right"/>
        <w:rPr>
          <w:rFonts w:hint="eastAsia" w:ascii="仿宋" w:hAnsi="仿宋" w:eastAsia="仿宋"/>
          <w:color w:val="000000"/>
          <w:sz w:val="28"/>
          <w:szCs w:val="28"/>
        </w:rPr>
      </w:pPr>
      <w:r>
        <w:rPr>
          <w:rFonts w:hint="eastAsia" w:ascii="仿宋" w:hAnsi="仿宋" w:eastAsia="仿宋"/>
          <w:color w:val="000000"/>
          <w:sz w:val="28"/>
          <w:szCs w:val="28"/>
        </w:rPr>
        <w:t>光彩银星拍卖有限公司</w:t>
      </w:r>
    </w:p>
    <w:p>
      <w:pPr>
        <w:spacing w:line="440" w:lineRule="exact"/>
        <w:ind w:firstLine="560" w:firstLineChars="200"/>
        <w:jc w:val="right"/>
        <w:rPr>
          <w:rFonts w:hint="default" w:ascii="仿宋" w:hAnsi="仿宋" w:eastAsia="仿宋"/>
          <w:color w:val="000000"/>
          <w:sz w:val="28"/>
          <w:szCs w:val="28"/>
          <w:lang w:val="en-US" w:eastAsia="zh-CN"/>
        </w:rPr>
      </w:pPr>
      <w:r>
        <w:rPr>
          <w:rFonts w:hint="eastAsia" w:ascii="仿宋" w:hAnsi="仿宋" w:eastAsia="仿宋"/>
          <w:color w:val="000000"/>
          <w:sz w:val="28"/>
          <w:szCs w:val="28"/>
        </w:rPr>
        <w:t xml:space="preserve">              　　       </w:t>
      </w:r>
      <w:r>
        <w:rPr>
          <w:rFonts w:hint="eastAsia" w:ascii="仿宋" w:hAnsi="仿宋" w:eastAsia="仿宋" w:cs="Times New Roman"/>
          <w:color w:val="000000"/>
          <w:sz w:val="28"/>
          <w:szCs w:val="28"/>
          <w:lang w:val="en-US" w:eastAsia="zh-CN"/>
        </w:rPr>
        <w:t>2023年3月17日</w:t>
      </w:r>
    </w:p>
    <w:p>
      <w:pPr>
        <w:spacing w:line="240" w:lineRule="auto"/>
        <w:rPr>
          <w:rFonts w:hint="eastAsia" w:ascii="仿宋" w:hAnsi="仿宋" w:eastAsia="仿宋"/>
          <w:color w:val="000000"/>
          <w:sz w:val="28"/>
          <w:szCs w:val="28"/>
          <w:u w:val="single"/>
        </w:rPr>
      </w:pPr>
      <w:r>
        <w:rPr>
          <w:rFonts w:ascii="仿宋" w:hAnsi="仿宋" w:eastAsia="仿宋"/>
          <w:color w:val="000000"/>
          <w:sz w:val="28"/>
          <w:szCs w:val="28"/>
          <w:u w:val="single"/>
        </w:rPr>
        <w:br w:type="page"/>
      </w:r>
      <w:r>
        <w:rPr>
          <w:rFonts w:hint="eastAsia" w:ascii="仿宋" w:hAnsi="仿宋" w:eastAsia="仿宋"/>
          <w:b/>
          <w:bCs/>
          <w:color w:val="000000"/>
          <w:sz w:val="28"/>
          <w:szCs w:val="28"/>
        </w:rPr>
        <w:t>光彩银星拍卖有限公司</w:t>
      </w:r>
      <w:r>
        <w:rPr>
          <w:rFonts w:hint="eastAsia" w:ascii="仿宋" w:hAnsi="仿宋" w:eastAsia="仿宋"/>
          <w:b/>
          <w:bCs/>
          <w:color w:val="000000"/>
          <w:sz w:val="28"/>
          <w:szCs w:val="28"/>
          <w:u w:val="none"/>
        </w:rPr>
        <w:t>：</w:t>
      </w:r>
    </w:p>
    <w:p>
      <w:pPr>
        <w:tabs>
          <w:tab w:val="left" w:pos="1710"/>
        </w:tabs>
        <w:spacing w:line="48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对以上风险提示，我方已被告知并完全理解，我方在参加竞买前已详细查阅了前述不良资产的档案资料，并展开了商业调查，我方已谨慎评估了受让风险。因此，我方承诺：</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我方对贷款债权可能存在的瑕疵或风险完全理解并予以认可，同意按照现状受让贷款债权，我方受让债权后将不以任何理由向</w:t>
      </w:r>
      <w:r>
        <w:rPr>
          <w:rFonts w:hint="eastAsia" w:ascii="仿宋" w:hAnsi="仿宋" w:eastAsia="仿宋"/>
          <w:color w:val="000000"/>
          <w:sz w:val="28"/>
          <w:szCs w:val="28"/>
          <w:lang w:val="en-US" w:eastAsia="zh-CN"/>
        </w:rPr>
        <w:t>委托人</w:t>
      </w:r>
      <w:r>
        <w:rPr>
          <w:rFonts w:hint="eastAsia" w:ascii="仿宋" w:hAnsi="仿宋" w:eastAsia="仿宋"/>
          <w:color w:val="000000"/>
          <w:sz w:val="28"/>
          <w:szCs w:val="28"/>
        </w:rPr>
        <w:t>追索任何责任。我方承诺不因上述瑕疵或风险而要求</w:t>
      </w:r>
      <w:r>
        <w:rPr>
          <w:rFonts w:hint="eastAsia" w:ascii="仿宋" w:hAnsi="仿宋" w:eastAsia="仿宋"/>
          <w:color w:val="000000"/>
          <w:sz w:val="28"/>
          <w:szCs w:val="28"/>
          <w:lang w:val="en-US" w:eastAsia="zh-CN"/>
        </w:rPr>
        <w:t>委托人</w:t>
      </w:r>
      <w:r>
        <w:rPr>
          <w:rFonts w:hint="eastAsia" w:ascii="仿宋" w:hAnsi="仿宋" w:eastAsia="仿宋"/>
          <w:color w:val="000000"/>
          <w:sz w:val="28"/>
          <w:szCs w:val="28"/>
        </w:rPr>
        <w:t>赔偿、回购或承担任何责任，并放弃主张转让协议无效或要求人民法院撤销转让协议，或以贷款债权存在上述瑕疵或风险作为减轻或免除其义务和责任的抗辩理由。我方同时承诺，其从</w:t>
      </w:r>
      <w:r>
        <w:rPr>
          <w:rFonts w:hint="eastAsia" w:ascii="仿宋" w:hAnsi="仿宋" w:eastAsia="仿宋"/>
          <w:color w:val="000000"/>
          <w:sz w:val="28"/>
          <w:szCs w:val="28"/>
          <w:lang w:val="en-US" w:eastAsia="zh-CN"/>
        </w:rPr>
        <w:t>委托人</w:t>
      </w:r>
      <w:r>
        <w:rPr>
          <w:rFonts w:hint="eastAsia" w:ascii="仿宋" w:hAnsi="仿宋" w:eastAsia="仿宋"/>
          <w:color w:val="000000"/>
          <w:sz w:val="28"/>
          <w:szCs w:val="28"/>
        </w:rPr>
        <w:t>处受让债权后将该等债权再行转让给第三方的，若第三方在主张权利过程中不能实现债权而发生纠纷的，由我方承担责任，不向</w:t>
      </w:r>
      <w:r>
        <w:rPr>
          <w:rFonts w:hint="eastAsia" w:ascii="仿宋" w:hAnsi="仿宋" w:eastAsia="仿宋"/>
          <w:color w:val="000000"/>
          <w:sz w:val="28"/>
          <w:szCs w:val="28"/>
          <w:lang w:val="en-US" w:eastAsia="zh-CN"/>
        </w:rPr>
        <w:t>委托人</w:t>
      </w:r>
      <w:r>
        <w:rPr>
          <w:rFonts w:hint="eastAsia" w:ascii="仿宋" w:hAnsi="仿宋" w:eastAsia="仿宋"/>
          <w:color w:val="000000"/>
          <w:sz w:val="28"/>
          <w:szCs w:val="28"/>
        </w:rPr>
        <w:t>追偿。</w:t>
      </w:r>
    </w:p>
    <w:p>
      <w:pPr>
        <w:spacing w:line="480" w:lineRule="exact"/>
        <w:ind w:firstLine="700" w:firstLineChars="250"/>
        <w:rPr>
          <w:rFonts w:ascii="仿宋" w:hAnsi="仿宋" w:eastAsia="仿宋"/>
          <w:color w:val="000000"/>
          <w:sz w:val="28"/>
          <w:szCs w:val="28"/>
        </w:rPr>
      </w:pPr>
      <w:r>
        <w:rPr>
          <w:rFonts w:hint="eastAsia" w:ascii="仿宋" w:hAnsi="仿宋" w:eastAsia="仿宋"/>
          <w:color w:val="000000"/>
          <w:sz w:val="28"/>
          <w:szCs w:val="28"/>
        </w:rPr>
        <w:t>对以上瑕疵与风险提示，我方已被告知并完全理解，并展开了商业调查，参与本次竞价活动之前已谨慎评估了受让风险。因此，我方承诺：无论是已披露或未披露的瑕疵而引发的风险，我方均自行承担一切损失或预期利益的不获得。我方在此进一步确认，在其充分认识上述风险后，并经审慎后作出参与本次竞价活动的决定，同意按照现状收购前述债权资产。</w:t>
      </w:r>
    </w:p>
    <w:p>
      <w:pPr>
        <w:spacing w:line="480" w:lineRule="exact"/>
        <w:ind w:firstLine="700" w:firstLineChars="250"/>
        <w:rPr>
          <w:rFonts w:hint="eastAsia" w:ascii="仿宋" w:hAnsi="仿宋" w:eastAsia="仿宋"/>
          <w:color w:val="000000"/>
          <w:sz w:val="28"/>
          <w:szCs w:val="28"/>
        </w:rPr>
      </w:pPr>
      <w:r>
        <w:rPr>
          <w:rFonts w:hint="eastAsia" w:ascii="仿宋" w:hAnsi="仿宋" w:eastAsia="仿宋"/>
          <w:color w:val="000000"/>
          <w:sz w:val="28"/>
          <w:szCs w:val="28"/>
        </w:rPr>
        <w:t>我方如竞买成功，须同意按照现状受让转让标的，并承诺：（1）不因前述瑕疵或风险而要求</w:t>
      </w:r>
      <w:r>
        <w:rPr>
          <w:rFonts w:hint="eastAsia" w:ascii="仿宋" w:hAnsi="仿宋" w:eastAsia="仿宋"/>
          <w:color w:val="000000"/>
          <w:sz w:val="28"/>
          <w:szCs w:val="28"/>
          <w:lang w:val="en-US" w:eastAsia="zh-CN"/>
        </w:rPr>
        <w:t>委托人</w:t>
      </w:r>
      <w:r>
        <w:rPr>
          <w:rFonts w:hint="eastAsia" w:ascii="仿宋" w:hAnsi="仿宋" w:eastAsia="仿宋"/>
          <w:color w:val="000000"/>
          <w:sz w:val="28"/>
          <w:szCs w:val="28"/>
        </w:rPr>
        <w:t>赔偿、回购或承担任何责任；（2）在任何情况下，放弃主张转让协议无效或要求人民法院撤销转让协议，或以转让标的存在前述瑕疵或风险作为减轻或免除其义务和责任的抗辩理由；（3）我方在本次竞买成功后，如将该转让标的再行转让给第三方的，若第三方在主张权利过程中发生纠纷，由我方承担责任，我方及第三方均不得向</w:t>
      </w:r>
      <w:r>
        <w:rPr>
          <w:rFonts w:hint="eastAsia" w:ascii="仿宋" w:hAnsi="仿宋" w:eastAsia="仿宋"/>
          <w:color w:val="000000"/>
          <w:sz w:val="28"/>
          <w:szCs w:val="28"/>
          <w:lang w:val="en-US" w:eastAsia="zh-CN"/>
        </w:rPr>
        <w:t>委托人</w:t>
      </w:r>
      <w:r>
        <w:rPr>
          <w:rFonts w:hint="eastAsia" w:ascii="仿宋" w:hAnsi="仿宋" w:eastAsia="仿宋"/>
          <w:color w:val="000000"/>
          <w:sz w:val="28"/>
          <w:szCs w:val="28"/>
        </w:rPr>
        <w:t>追偿。</w:t>
      </w:r>
    </w:p>
    <w:p>
      <w:pPr>
        <w:spacing w:line="480" w:lineRule="exact"/>
        <w:ind w:firstLine="700" w:firstLineChars="250"/>
        <w:rPr>
          <w:rFonts w:hint="eastAsia" w:ascii="仿宋" w:hAnsi="仿宋" w:eastAsia="仿宋"/>
          <w:color w:val="000000"/>
          <w:sz w:val="28"/>
          <w:szCs w:val="28"/>
        </w:rPr>
      </w:pPr>
      <w:r>
        <w:rPr>
          <w:rFonts w:hint="eastAsia" w:ascii="仿宋" w:hAnsi="仿宋" w:eastAsia="仿宋"/>
          <w:color w:val="000000"/>
          <w:sz w:val="28"/>
          <w:szCs w:val="28"/>
        </w:rPr>
        <w:t>我方承诺：在受让转让标的后，如因法律规定等原因而导致转让合同无效，自愿放弃对</w:t>
      </w:r>
      <w:r>
        <w:rPr>
          <w:rFonts w:hint="eastAsia" w:ascii="仿宋" w:hAnsi="仿宋" w:eastAsia="仿宋"/>
          <w:color w:val="000000"/>
          <w:sz w:val="28"/>
          <w:szCs w:val="28"/>
          <w:lang w:val="en-US" w:eastAsia="zh-CN"/>
        </w:rPr>
        <w:t>委托人</w:t>
      </w:r>
      <w:r>
        <w:rPr>
          <w:rFonts w:hint="eastAsia" w:ascii="仿宋" w:hAnsi="仿宋" w:eastAsia="仿宋"/>
          <w:color w:val="000000"/>
          <w:sz w:val="28"/>
          <w:szCs w:val="28"/>
        </w:rPr>
        <w:t>的赔偿请求权。</w:t>
      </w:r>
    </w:p>
    <w:p>
      <w:pPr>
        <w:spacing w:line="48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我方完全认可、接受上述《拍卖标的瑕疵说明及确认书》中的瑕疵及所做承诺，无论是已披露或未披露的瑕疵而引发的风险，我方均自行承担一切损失或预期利益的不获得，自愿承担一切风险。前述不良资产有可能存在原剥离银行虚假剥离不良资产等情况，我方同意无条件放弃向</w:t>
      </w:r>
      <w:r>
        <w:rPr>
          <w:rFonts w:hint="eastAsia" w:ascii="仿宋" w:hAnsi="仿宋" w:eastAsia="仿宋"/>
          <w:color w:val="000000"/>
          <w:sz w:val="28"/>
          <w:szCs w:val="28"/>
          <w:lang w:val="en-US" w:eastAsia="zh-CN"/>
        </w:rPr>
        <w:t>委托人</w:t>
      </w:r>
      <w:r>
        <w:rPr>
          <w:rFonts w:hint="eastAsia" w:ascii="仿宋" w:hAnsi="仿宋" w:eastAsia="仿宋"/>
          <w:color w:val="000000"/>
          <w:sz w:val="28"/>
          <w:szCs w:val="28"/>
        </w:rPr>
        <w:t>或原剥离银行追索的权利。</w:t>
      </w:r>
    </w:p>
    <w:p>
      <w:pPr>
        <w:spacing w:line="480" w:lineRule="exact"/>
        <w:ind w:firstLine="560" w:firstLineChars="200"/>
        <w:rPr>
          <w:rFonts w:hint="eastAsia" w:ascii="仿宋" w:hAnsi="仿宋" w:eastAsia="仿宋"/>
          <w:color w:val="000000"/>
          <w:sz w:val="28"/>
          <w:szCs w:val="28"/>
        </w:rPr>
      </w:pPr>
    </w:p>
    <w:p>
      <w:pPr>
        <w:spacing w:line="480" w:lineRule="exact"/>
        <w:ind w:firstLine="4298" w:firstLineChars="1535"/>
        <w:rPr>
          <w:rFonts w:hint="eastAsia" w:ascii="仿宋" w:hAnsi="仿宋" w:eastAsia="仿宋"/>
          <w:color w:val="000000"/>
          <w:sz w:val="28"/>
          <w:szCs w:val="28"/>
        </w:rPr>
      </w:pPr>
    </w:p>
    <w:p>
      <w:pPr>
        <w:snapToGrid w:val="0"/>
        <w:spacing w:line="480" w:lineRule="exact"/>
        <w:rPr>
          <w:rFonts w:hint="eastAsia" w:ascii="仿宋" w:hAnsi="仿宋" w:eastAsia="仿宋"/>
          <w:color w:val="000000"/>
          <w:sz w:val="28"/>
          <w:szCs w:val="28"/>
        </w:rPr>
      </w:pPr>
    </w:p>
    <w:p>
      <w:pPr>
        <w:snapToGrid w:val="0"/>
        <w:spacing w:line="480" w:lineRule="exact"/>
        <w:rPr>
          <w:rFonts w:hint="eastAsia" w:ascii="仿宋" w:hAnsi="仿宋" w:eastAsia="仿宋"/>
          <w:color w:val="000000"/>
          <w:sz w:val="28"/>
          <w:szCs w:val="28"/>
        </w:rPr>
      </w:pPr>
      <w:r>
        <w:rPr>
          <w:rFonts w:hint="eastAsia" w:ascii="仿宋" w:hAnsi="仿宋" w:eastAsia="仿宋"/>
          <w:color w:val="000000"/>
          <w:sz w:val="28"/>
          <w:szCs w:val="28"/>
        </w:rPr>
        <w:t>意向竞买人（盖章）：</w:t>
      </w:r>
    </w:p>
    <w:p>
      <w:pPr>
        <w:snapToGrid w:val="0"/>
        <w:spacing w:line="480" w:lineRule="exact"/>
        <w:rPr>
          <w:rFonts w:hint="eastAsia" w:ascii="仿宋" w:hAnsi="仿宋" w:eastAsia="仿宋"/>
          <w:color w:val="000000"/>
          <w:sz w:val="28"/>
          <w:szCs w:val="28"/>
        </w:rPr>
      </w:pPr>
      <w:r>
        <w:rPr>
          <w:rFonts w:hint="eastAsia" w:ascii="仿宋" w:hAnsi="仿宋" w:eastAsia="仿宋"/>
          <w:color w:val="000000"/>
          <w:sz w:val="28"/>
          <w:szCs w:val="28"/>
        </w:rPr>
        <w:t>法定代表人：</w:t>
      </w:r>
    </w:p>
    <w:p>
      <w:pPr>
        <w:snapToGrid w:val="0"/>
        <w:spacing w:line="480" w:lineRule="exact"/>
        <w:rPr>
          <w:rFonts w:hint="eastAsia" w:ascii="仿宋" w:hAnsi="仿宋" w:eastAsia="仿宋"/>
          <w:color w:val="000000"/>
          <w:sz w:val="28"/>
          <w:szCs w:val="28"/>
        </w:rPr>
      </w:pPr>
      <w:r>
        <w:rPr>
          <w:rFonts w:hint="eastAsia" w:ascii="仿宋" w:hAnsi="仿宋" w:eastAsia="仿宋"/>
          <w:color w:val="000000"/>
          <w:sz w:val="28"/>
          <w:szCs w:val="28"/>
        </w:rPr>
        <w:t xml:space="preserve">或委托代理人（签名）：            </w:t>
      </w:r>
    </w:p>
    <w:p>
      <w:pPr>
        <w:snapToGrid w:val="0"/>
        <w:spacing w:line="480" w:lineRule="exact"/>
        <w:ind w:left="-2" w:leftChars="-1" w:firstLine="1803" w:firstLineChars="644"/>
        <w:rPr>
          <w:rFonts w:hint="eastAsia" w:ascii="仿宋" w:hAnsi="仿宋" w:eastAsia="仿宋"/>
          <w:color w:val="000000"/>
          <w:sz w:val="28"/>
          <w:szCs w:val="28"/>
        </w:rPr>
      </w:pPr>
    </w:p>
    <w:p>
      <w:pPr>
        <w:snapToGrid w:val="0"/>
        <w:spacing w:line="480" w:lineRule="exact"/>
        <w:ind w:left="-2" w:leftChars="-1" w:firstLine="1803" w:firstLineChars="644"/>
        <w:rPr>
          <w:rFonts w:hint="eastAsia" w:ascii="仿宋" w:hAnsi="仿宋" w:eastAsia="仿宋"/>
          <w:color w:val="000000"/>
          <w:sz w:val="28"/>
          <w:szCs w:val="28"/>
        </w:rPr>
      </w:pPr>
    </w:p>
    <w:p>
      <w:pPr>
        <w:spacing w:line="480" w:lineRule="exact"/>
        <w:ind w:firstLine="0" w:firstLineChars="0"/>
        <w:jc w:val="right"/>
        <w:rPr>
          <w:rFonts w:hint="eastAsia" w:ascii="仿宋" w:hAnsi="仿宋" w:eastAsia="仿宋" w:cs="Times New Roman"/>
          <w:color w:val="000000"/>
          <w:sz w:val="28"/>
          <w:szCs w:val="28"/>
          <w:lang w:val="en-US" w:eastAsia="zh-CN"/>
        </w:rPr>
      </w:pPr>
      <w:bookmarkStart w:id="3" w:name="_GoBack"/>
      <w:bookmarkEnd w:id="3"/>
    </w:p>
    <w:p>
      <w:pPr>
        <w:spacing w:line="480" w:lineRule="exact"/>
        <w:ind w:firstLine="0" w:firstLineChars="0"/>
        <w:jc w:val="right"/>
        <w:rPr>
          <w:rFonts w:hint="eastAsia" w:ascii="仿宋" w:hAnsi="仿宋" w:eastAsia="仿宋" w:cs="Times New Roman"/>
          <w:color w:val="000000"/>
          <w:sz w:val="28"/>
          <w:szCs w:val="28"/>
          <w:lang w:val="en-US" w:eastAsia="zh-CN"/>
        </w:rPr>
      </w:pPr>
    </w:p>
    <w:p>
      <w:pPr>
        <w:spacing w:line="480" w:lineRule="exact"/>
        <w:ind w:firstLine="0" w:firstLineChars="0"/>
        <w:jc w:val="right"/>
        <w:rPr>
          <w:rFonts w:hint="eastAsia" w:ascii="仿宋" w:hAnsi="仿宋" w:eastAsia="仿宋" w:cs="Times New Roman"/>
          <w:color w:val="000000"/>
          <w:sz w:val="28"/>
          <w:szCs w:val="28"/>
          <w:lang w:val="en-US" w:eastAsia="zh-CN"/>
        </w:rPr>
      </w:pPr>
    </w:p>
    <w:p>
      <w:pPr>
        <w:spacing w:line="480" w:lineRule="exact"/>
        <w:ind w:firstLine="0" w:firstLineChars="0"/>
        <w:jc w:val="right"/>
        <w:rPr>
          <w:rFonts w:hint="eastAsia" w:ascii="仿宋" w:hAnsi="仿宋" w:eastAsia="仿宋"/>
          <w:color w:val="000000"/>
          <w:sz w:val="28"/>
          <w:szCs w:val="28"/>
        </w:rPr>
      </w:pPr>
      <w:r>
        <w:rPr>
          <w:rFonts w:hint="eastAsia" w:ascii="仿宋" w:hAnsi="仿宋" w:eastAsia="仿宋" w:cs="Times New Roman"/>
          <w:color w:val="000000"/>
          <w:sz w:val="28"/>
          <w:szCs w:val="28"/>
          <w:lang w:val="en-US" w:eastAsia="zh-CN"/>
        </w:rPr>
        <w:t>2023年3月17日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rPr>
      <w:t xml:space="preserve">                                           </w:t>
    </w:r>
    <w:r>
      <w:fldChar w:fldCharType="begin"/>
    </w:r>
    <w:r>
      <w:rPr>
        <w:rStyle w:val="13"/>
      </w:rPr>
      <w:instrText xml:space="preserve"> PAGE </w:instrText>
    </w:r>
    <w:r>
      <w:fldChar w:fldCharType="separate"/>
    </w:r>
    <w:r>
      <w:rPr>
        <w:rStyle w:val="13"/>
      </w:rP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DZjZDIxYTY3N2MwYmMzNTlmNDJjMGYyYmY0YTUifQ=="/>
  </w:docVars>
  <w:rsids>
    <w:rsidRoot w:val="00172A27"/>
    <w:rsid w:val="00000B22"/>
    <w:rsid w:val="000107E6"/>
    <w:rsid w:val="0005093E"/>
    <w:rsid w:val="00087F4D"/>
    <w:rsid w:val="000C1FB2"/>
    <w:rsid w:val="00156C84"/>
    <w:rsid w:val="001A10D8"/>
    <w:rsid w:val="00380600"/>
    <w:rsid w:val="00407E1B"/>
    <w:rsid w:val="00411964"/>
    <w:rsid w:val="00493FA1"/>
    <w:rsid w:val="004A7B13"/>
    <w:rsid w:val="00503251"/>
    <w:rsid w:val="00531492"/>
    <w:rsid w:val="005379A1"/>
    <w:rsid w:val="0059204E"/>
    <w:rsid w:val="005D45D0"/>
    <w:rsid w:val="00677725"/>
    <w:rsid w:val="00696159"/>
    <w:rsid w:val="006B3DF6"/>
    <w:rsid w:val="007745EF"/>
    <w:rsid w:val="00776E28"/>
    <w:rsid w:val="00972FCC"/>
    <w:rsid w:val="009E6445"/>
    <w:rsid w:val="00A1557D"/>
    <w:rsid w:val="00A15E89"/>
    <w:rsid w:val="00A602BA"/>
    <w:rsid w:val="00AB16F9"/>
    <w:rsid w:val="00AF5D9E"/>
    <w:rsid w:val="00BB656E"/>
    <w:rsid w:val="00BD078F"/>
    <w:rsid w:val="00C1405E"/>
    <w:rsid w:val="00C169DB"/>
    <w:rsid w:val="00D06D12"/>
    <w:rsid w:val="00D80BE3"/>
    <w:rsid w:val="00DB4569"/>
    <w:rsid w:val="00DF597A"/>
    <w:rsid w:val="00E07736"/>
    <w:rsid w:val="00E3263C"/>
    <w:rsid w:val="00E614E2"/>
    <w:rsid w:val="00EE4177"/>
    <w:rsid w:val="00F91415"/>
    <w:rsid w:val="00F970C3"/>
    <w:rsid w:val="00FB0511"/>
    <w:rsid w:val="00FE2755"/>
    <w:rsid w:val="013B3BC3"/>
    <w:rsid w:val="05B272AB"/>
    <w:rsid w:val="05C8582C"/>
    <w:rsid w:val="05E32322"/>
    <w:rsid w:val="06B1427F"/>
    <w:rsid w:val="091B6180"/>
    <w:rsid w:val="0B436BBC"/>
    <w:rsid w:val="0C882713"/>
    <w:rsid w:val="0CD60484"/>
    <w:rsid w:val="0D0B5C6F"/>
    <w:rsid w:val="0DD16F2B"/>
    <w:rsid w:val="0EE17BF8"/>
    <w:rsid w:val="0F64201F"/>
    <w:rsid w:val="1029032B"/>
    <w:rsid w:val="10744EA1"/>
    <w:rsid w:val="11562B7C"/>
    <w:rsid w:val="11A74E57"/>
    <w:rsid w:val="12ED1A44"/>
    <w:rsid w:val="151E573F"/>
    <w:rsid w:val="16DF309E"/>
    <w:rsid w:val="1A405F82"/>
    <w:rsid w:val="203E3D32"/>
    <w:rsid w:val="21A24D84"/>
    <w:rsid w:val="24EC04AE"/>
    <w:rsid w:val="262C38E5"/>
    <w:rsid w:val="26767A40"/>
    <w:rsid w:val="28802805"/>
    <w:rsid w:val="288F06C4"/>
    <w:rsid w:val="29CC3486"/>
    <w:rsid w:val="2D4970B4"/>
    <w:rsid w:val="2EE705ED"/>
    <w:rsid w:val="31E46D2A"/>
    <w:rsid w:val="328E7C80"/>
    <w:rsid w:val="32DE71D4"/>
    <w:rsid w:val="344F3837"/>
    <w:rsid w:val="34D95A2F"/>
    <w:rsid w:val="350332FC"/>
    <w:rsid w:val="35824CBB"/>
    <w:rsid w:val="36D56EDC"/>
    <w:rsid w:val="3723716F"/>
    <w:rsid w:val="3794180A"/>
    <w:rsid w:val="380F1298"/>
    <w:rsid w:val="3970230F"/>
    <w:rsid w:val="39794CA3"/>
    <w:rsid w:val="3AF4543E"/>
    <w:rsid w:val="3BE35D9E"/>
    <w:rsid w:val="3DA66418"/>
    <w:rsid w:val="3DB10FA6"/>
    <w:rsid w:val="3DEA3BE4"/>
    <w:rsid w:val="407A0D74"/>
    <w:rsid w:val="411421CE"/>
    <w:rsid w:val="42A45AE6"/>
    <w:rsid w:val="4322216B"/>
    <w:rsid w:val="43DF701A"/>
    <w:rsid w:val="44454AF5"/>
    <w:rsid w:val="4530620C"/>
    <w:rsid w:val="456E3B75"/>
    <w:rsid w:val="458E38F9"/>
    <w:rsid w:val="45BE3EF9"/>
    <w:rsid w:val="45F41678"/>
    <w:rsid w:val="46115D68"/>
    <w:rsid w:val="465D2D4B"/>
    <w:rsid w:val="46CE3FCB"/>
    <w:rsid w:val="46FB29E3"/>
    <w:rsid w:val="48340614"/>
    <w:rsid w:val="48853BDF"/>
    <w:rsid w:val="48D4393E"/>
    <w:rsid w:val="4A10618D"/>
    <w:rsid w:val="4B982BD6"/>
    <w:rsid w:val="4C4966C7"/>
    <w:rsid w:val="4D016C27"/>
    <w:rsid w:val="4E4C0C5D"/>
    <w:rsid w:val="4EB93E21"/>
    <w:rsid w:val="4F390BF3"/>
    <w:rsid w:val="524904A8"/>
    <w:rsid w:val="527032EE"/>
    <w:rsid w:val="52DE10F4"/>
    <w:rsid w:val="53402632"/>
    <w:rsid w:val="5596685A"/>
    <w:rsid w:val="55A2018D"/>
    <w:rsid w:val="59BD1BF1"/>
    <w:rsid w:val="5B0828CC"/>
    <w:rsid w:val="5CBD3F91"/>
    <w:rsid w:val="5DE058AC"/>
    <w:rsid w:val="610A730B"/>
    <w:rsid w:val="61DC4792"/>
    <w:rsid w:val="6280424D"/>
    <w:rsid w:val="62CE3E51"/>
    <w:rsid w:val="6308227E"/>
    <w:rsid w:val="63D13582"/>
    <w:rsid w:val="64DF4A2F"/>
    <w:rsid w:val="64F36AD7"/>
    <w:rsid w:val="666305B8"/>
    <w:rsid w:val="686776F9"/>
    <w:rsid w:val="69780FAF"/>
    <w:rsid w:val="69937D30"/>
    <w:rsid w:val="69C340F2"/>
    <w:rsid w:val="6A376E5B"/>
    <w:rsid w:val="6B56310C"/>
    <w:rsid w:val="6D807B87"/>
    <w:rsid w:val="6DF94A8D"/>
    <w:rsid w:val="71CA022E"/>
    <w:rsid w:val="72060FAF"/>
    <w:rsid w:val="72351628"/>
    <w:rsid w:val="74C6592B"/>
    <w:rsid w:val="74F3142E"/>
    <w:rsid w:val="752A3B98"/>
    <w:rsid w:val="75482095"/>
    <w:rsid w:val="7AF50549"/>
    <w:rsid w:val="7BCC739F"/>
    <w:rsid w:val="7C4A0820"/>
    <w:rsid w:val="7CB55B55"/>
    <w:rsid w:val="7CFA3A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Body Text"/>
    <w:basedOn w:val="1"/>
    <w:qFormat/>
    <w:uiPriority w:val="0"/>
    <w:rPr>
      <w:rFonts w:eastAsia="仿宋_GB2312"/>
      <w:sz w:val="32"/>
    </w:rPr>
  </w:style>
  <w:style w:type="paragraph" w:styleId="4">
    <w:name w:val="Body Text Indent"/>
    <w:basedOn w:val="1"/>
    <w:qFormat/>
    <w:uiPriority w:val="0"/>
    <w:pPr>
      <w:spacing w:after="120" w:afterLines="0"/>
      <w:ind w:left="420" w:leftChars="200"/>
    </w:pPr>
  </w:style>
  <w:style w:type="paragraph" w:styleId="5">
    <w:name w:val="Date"/>
    <w:basedOn w:val="1"/>
    <w:next w:val="1"/>
    <w:link w:val="17"/>
    <w:qFormat/>
    <w:uiPriority w:val="0"/>
    <w:pPr>
      <w:ind w:left="100" w:leftChars="2500"/>
    </w:pPr>
    <w:rPr>
      <w:kern w:val="2"/>
      <w:sz w:val="21"/>
      <w:szCs w:val="24"/>
    </w:rPr>
  </w:style>
  <w:style w:type="paragraph" w:styleId="6">
    <w:name w:val="Body Text Indent 2"/>
    <w:basedOn w:val="1"/>
    <w:qFormat/>
    <w:uiPriority w:val="0"/>
    <w:pPr>
      <w:ind w:firstLine="642" w:firstLineChars="200"/>
    </w:pPr>
    <w:rPr>
      <w:rFonts w:eastAsia="仿宋_GB2312"/>
      <w:sz w:val="32"/>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2">
    <w:name w:val="_Style 7"/>
    <w:basedOn w:val="1"/>
    <w:link w:val="11"/>
    <w:qFormat/>
    <w:uiPriority w:val="0"/>
  </w:style>
  <w:style w:type="character" w:styleId="13">
    <w:name w:val="page number"/>
    <w:basedOn w:val="11"/>
    <w:qFormat/>
    <w:uiPriority w:val="0"/>
  </w:style>
  <w:style w:type="paragraph" w:customStyle="1" w:styleId="14">
    <w:name w:val="Char"/>
    <w:basedOn w:val="1"/>
    <w:qFormat/>
    <w:uiPriority w:val="0"/>
  </w:style>
  <w:style w:type="paragraph" w:customStyle="1" w:styleId="15">
    <w:name w:val="默认段落字体 Para Char Char Char Char Char Char Char"/>
    <w:basedOn w:val="1"/>
    <w:qFormat/>
    <w:uiPriority w:val="0"/>
  </w:style>
  <w:style w:type="paragraph" w:customStyle="1" w:styleId="16">
    <w:name w:val=" Char"/>
    <w:basedOn w:val="1"/>
    <w:qFormat/>
    <w:uiPriority w:val="0"/>
  </w:style>
  <w:style w:type="character" w:customStyle="1" w:styleId="17">
    <w:name w:val="日期 Char"/>
    <w:link w:val="5"/>
    <w:qFormat/>
    <w:uiPriority w:val="0"/>
    <w:rPr>
      <w:kern w:val="2"/>
      <w:sz w:val="21"/>
      <w:szCs w:val="24"/>
    </w:rPr>
  </w:style>
  <w:style w:type="character" w:customStyle="1" w:styleId="18">
    <w:name w:val="页眉 Char Char"/>
    <w:link w:val="9"/>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GWAMCC</Company>
  <Pages>4</Pages>
  <Words>2273</Words>
  <Characters>2351</Characters>
  <Lines>16</Lines>
  <Paragraphs>4</Paragraphs>
  <TotalTime>0</TotalTime>
  <ScaleCrop>false</ScaleCrop>
  <LinksUpToDate>false</LinksUpToDate>
  <CharactersWithSpaces>2397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2009-08-21T00:09:00Z</dcterms:created>
  <dc:creator>陈炜(总公司)</dc:creator>
  <cp:lastModifiedBy>PHILIPS</cp:lastModifiedBy>
  <cp:lastPrinted>2020-09-15T05:38:00Z</cp:lastPrinted>
  <dcterms:modified xsi:type="dcterms:W3CDTF">2023-03-15T09:14:10Z</dcterms:modified>
  <dc:title>附件1：</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C4933C50C32445ACBDAF434C41963F1D</vt:lpwstr>
  </property>
</Properties>
</file>