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bidi w:val="0"/>
        <w:adjustRightInd/>
        <w:snapToGrid/>
        <w:spacing w:line="400" w:lineRule="exact"/>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竞</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买</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协</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拍卖人（甲方）：光彩银星拍卖有限公司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rPr>
        <w:t>竞买人（乙方）：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依据《中华人民共和国拍卖法》及相关法律、法规的规定，甲乙双方就乙方报名参与竞买事宜达成如下协议：</w:t>
      </w:r>
    </w:p>
    <w:p>
      <w:pPr>
        <w:spacing w:line="360" w:lineRule="auto"/>
        <w:ind w:firstLine="480" w:firstLineChars="200"/>
        <w:rPr>
          <w:rFonts w:hint="eastAsia" w:ascii="宋体" w:hAnsi="宋体" w:eastAsia="宋体" w:cs="宋体"/>
          <w:b/>
          <w:bCs/>
          <w:sz w:val="24"/>
          <w:szCs w:val="24"/>
          <w:u w:val="single"/>
          <w:lang w:val="en-US" w:eastAsia="zh-CN"/>
        </w:rPr>
      </w:pPr>
      <w:r>
        <w:rPr>
          <w:rFonts w:hint="eastAsia" w:ascii="宋体" w:hAnsi="宋体" w:eastAsia="宋体" w:cs="宋体"/>
          <w:kern w:val="0"/>
          <w:sz w:val="24"/>
          <w:szCs w:val="24"/>
          <w:lang w:val="en-US" w:eastAsia="zh-CN" w:bidi="ar"/>
        </w:rPr>
        <w:t>拍卖人于</w:t>
      </w:r>
      <w:r>
        <w:rPr>
          <w:rFonts w:hint="eastAsia" w:ascii="宋体" w:hAnsi="宋体" w:eastAsia="宋体" w:cs="宋体"/>
          <w:kern w:val="0"/>
          <w:sz w:val="24"/>
          <w:szCs w:val="24"/>
          <w:u w:val="single"/>
          <w:lang w:val="en-US" w:eastAsia="zh-CN" w:bidi="ar"/>
        </w:rPr>
        <w:t>202</w:t>
      </w:r>
      <w:r>
        <w:rPr>
          <w:rFonts w:hint="eastAsia" w:ascii="宋体" w:hAnsi="宋体" w:cs="宋体"/>
          <w:kern w:val="0"/>
          <w:sz w:val="24"/>
          <w:szCs w:val="24"/>
          <w:u w:val="single"/>
          <w:lang w:val="en-US" w:eastAsia="zh-CN" w:bidi="ar"/>
        </w:rPr>
        <w:t>3</w:t>
      </w:r>
      <w:r>
        <w:rPr>
          <w:rFonts w:hint="eastAsia" w:ascii="宋体" w:hAnsi="宋体" w:eastAsia="宋体" w:cs="宋体"/>
          <w:kern w:val="0"/>
          <w:sz w:val="24"/>
          <w:szCs w:val="24"/>
          <w:u w:val="single"/>
          <w:lang w:val="en-US" w:eastAsia="zh-CN" w:bidi="ar"/>
        </w:rPr>
        <w:t>年</w:t>
      </w:r>
      <w:r>
        <w:rPr>
          <w:rFonts w:hint="eastAsia" w:ascii="宋体" w:hAnsi="宋体" w:cs="宋体"/>
          <w:kern w:val="0"/>
          <w:sz w:val="24"/>
          <w:szCs w:val="24"/>
          <w:u w:val="single"/>
          <w:lang w:val="en-US" w:eastAsia="zh-CN" w:bidi="ar"/>
        </w:rPr>
        <w:t>3</w:t>
      </w:r>
      <w:r>
        <w:rPr>
          <w:rFonts w:hint="eastAsia" w:ascii="宋体" w:hAnsi="宋体" w:eastAsia="宋体" w:cs="宋体"/>
          <w:kern w:val="0"/>
          <w:sz w:val="24"/>
          <w:szCs w:val="24"/>
          <w:u w:val="single"/>
          <w:lang w:val="en-US" w:eastAsia="zh-CN" w:bidi="ar"/>
        </w:rPr>
        <w:t>月</w:t>
      </w:r>
      <w:r>
        <w:rPr>
          <w:rFonts w:hint="eastAsia" w:ascii="宋体" w:hAnsi="宋体" w:cs="宋体"/>
          <w:kern w:val="0"/>
          <w:sz w:val="24"/>
          <w:szCs w:val="24"/>
          <w:u w:val="single"/>
          <w:lang w:val="en-US" w:eastAsia="zh-CN" w:bidi="ar"/>
        </w:rPr>
        <w:t>23</w:t>
      </w:r>
      <w:r>
        <w:rPr>
          <w:rFonts w:hint="eastAsia" w:ascii="宋体" w:hAnsi="宋体" w:eastAsia="宋体" w:cs="宋体"/>
          <w:kern w:val="0"/>
          <w:sz w:val="24"/>
          <w:szCs w:val="24"/>
          <w:u w:val="single"/>
          <w:lang w:val="en-US" w:eastAsia="zh-CN" w:bidi="ar"/>
        </w:rPr>
        <w:t>日</w:t>
      </w:r>
      <w:r>
        <w:rPr>
          <w:rFonts w:hint="eastAsia" w:ascii="宋体" w:hAnsi="宋体" w:cs="宋体"/>
          <w:kern w:val="0"/>
          <w:sz w:val="24"/>
          <w:szCs w:val="24"/>
          <w:u w:val="single"/>
          <w:lang w:val="en-US" w:eastAsia="zh-CN" w:bidi="ar"/>
        </w:rPr>
        <w:t>10</w:t>
      </w:r>
      <w:r>
        <w:rPr>
          <w:rFonts w:hint="eastAsia" w:ascii="宋体" w:hAnsi="宋体" w:eastAsia="宋体" w:cs="宋体"/>
          <w:kern w:val="0"/>
          <w:sz w:val="24"/>
          <w:szCs w:val="24"/>
          <w:u w:val="single"/>
          <w:lang w:val="en-US" w:eastAsia="zh-CN" w:bidi="ar"/>
        </w:rPr>
        <w:t>：00</w:t>
      </w:r>
      <w:r>
        <w:rPr>
          <w:rFonts w:hint="eastAsia" w:ascii="宋体" w:hAnsi="宋体" w:eastAsia="宋体" w:cs="宋体"/>
          <w:kern w:val="0"/>
          <w:sz w:val="24"/>
          <w:szCs w:val="24"/>
          <w:lang w:val="en-US" w:eastAsia="zh-CN" w:bidi="ar"/>
        </w:rPr>
        <w:t>在洪力拍卖平台（www.honglipai.net）举行的拍卖会，拍卖标的为:</w:t>
      </w:r>
      <w:r>
        <w:rPr>
          <w:rFonts w:hint="eastAsia" w:ascii="宋体" w:hAnsi="宋体" w:eastAsia="宋体" w:cs="宋体"/>
          <w:b/>
          <w:bCs/>
          <w:sz w:val="24"/>
          <w:szCs w:val="24"/>
          <w:u w:val="single"/>
          <w:lang w:val="en-US" w:eastAsia="zh-CN"/>
        </w:rPr>
        <w:t>中国长城资产管理股份有限公司山东省分公司拥有的青岛渤海湾建设有限公司债权（详情见拍卖清单），截至2022年12月31日，债权合计为18,301,540.53元，其中：本金为13,706,346.37元，利息（含复息、罚息）为4,595,194.16元（2022年12月31日之后产生的利息，以及与不良贷款债权相关的从权利亦在本次拍卖范围内），现状拍卖。最终债权金额、担保等情况以委托人与买受人签署的《债权转让协议》和双方移交材料为准，拍卖人提供的相关资料仅供参考</w:t>
      </w:r>
      <w:r>
        <w:rPr>
          <w:rFonts w:hint="eastAsia" w:ascii="宋体" w:hAnsi="宋体" w:eastAsia="宋体" w:cs="宋体"/>
          <w:b w:val="0"/>
          <w:bCs w:val="0"/>
          <w:sz w:val="24"/>
          <w:szCs w:val="24"/>
          <w:u w:val="singl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color="auto" w:fill="FFFFFF"/>
          <w:lang w:eastAsia="zh-CN"/>
        </w:rPr>
        <w:t>一、</w:t>
      </w:r>
      <w:r>
        <w:rPr>
          <w:rFonts w:hint="eastAsia" w:ascii="宋体" w:hAnsi="宋体" w:eastAsia="宋体" w:cs="宋体"/>
          <w:sz w:val="24"/>
          <w:szCs w:val="24"/>
          <w:lang w:eastAsia="zh-CN"/>
        </w:rPr>
        <w:t>竞买人可以为</w:t>
      </w:r>
      <w:r>
        <w:rPr>
          <w:rFonts w:hint="eastAsia" w:ascii="宋体" w:hAnsi="宋体" w:eastAsia="宋体" w:cs="宋体"/>
          <w:sz w:val="24"/>
          <w:szCs w:val="24"/>
          <w:lang w:val="en-US" w:eastAsia="zh-CN"/>
        </w:rPr>
        <w:t>法人、自然人、其他组织。</w:t>
      </w:r>
      <w:r>
        <w:rPr>
          <w:rFonts w:hint="eastAsia" w:ascii="宋体" w:hAnsi="宋体" w:eastAsia="宋体" w:cs="宋体"/>
          <w:sz w:val="24"/>
          <w:szCs w:val="24"/>
          <w:lang w:eastAsia="zh-CN"/>
        </w:rPr>
        <w:t>以下人员不得购买：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与本次“不良债权转让的金融资产管理公司工作人员、国有企业债务人或者受托资产评估机构负责人员等”存在任何直系亲属关系人员。竞买人承诺不属于上述人员，如对自己的身份有所隐瞒，由此所产生的一切责任均由竞买人自行承担（如果上述人员隐瞒身份竞买成功，委托人和拍卖人发现其真实身份后有权取消其买受人资格，并追究其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bidi w:val="0"/>
        <w:adjustRightInd/>
        <w:snapToGrid/>
        <w:spacing w:before="0" w:beforeAutospacing="0" w:after="0" w:afterAutospacing="0" w:line="500" w:lineRule="exact"/>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二、</w:t>
      </w:r>
      <w:r>
        <w:rPr>
          <w:rFonts w:hint="eastAsia" w:ascii="宋体" w:hAnsi="宋体" w:eastAsia="宋体" w:cs="宋体"/>
          <w:sz w:val="24"/>
          <w:szCs w:val="24"/>
        </w:rPr>
        <w:t>乙方在拍卖公告规定的展示时间内详细了解了拍卖标的物的现状，并实地察看了标的及标的的有关资料。拍卖标的以公开展示时的现状为准。甲方不承担瑕疵担保责任。</w:t>
      </w:r>
    </w:p>
    <w:p>
      <w:pPr>
        <w:keepNext w:val="0"/>
        <w:keepLines w:val="0"/>
        <w:pageBreakBefore w:val="0"/>
        <w:widowControl w:val="0"/>
        <w:numPr>
          <w:ilvl w:val="0"/>
          <w:numId w:val="0"/>
        </w:numPr>
        <w:kinsoku/>
        <w:wordWrap/>
        <w:overflowPunct/>
        <w:topLinePunct w:val="0"/>
        <w:autoSpaceDE/>
        <w:bidi w:val="0"/>
        <w:adjustRightInd/>
        <w:snapToGrid/>
        <w:spacing w:line="500" w:lineRule="exact"/>
        <w:ind w:left="0" w:leftChars="0" w:right="0" w:rightChars="0"/>
        <w:jc w:val="both"/>
        <w:textAlignment w:val="auto"/>
        <w:outlineLvl w:val="9"/>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三、</w:t>
      </w:r>
      <w:r>
        <w:rPr>
          <w:rFonts w:hint="eastAsia" w:ascii="宋体" w:hAnsi="宋体" w:eastAsia="宋体" w:cs="宋体"/>
          <w:sz w:val="24"/>
          <w:szCs w:val="24"/>
        </w:rPr>
        <w:t>本场拍卖会的拍卖方式为：</w:t>
      </w:r>
      <w:r>
        <w:rPr>
          <w:rFonts w:hint="eastAsia" w:ascii="宋体" w:hAnsi="宋体" w:eastAsia="宋体" w:cs="宋体"/>
          <w:sz w:val="24"/>
          <w:szCs w:val="24"/>
          <w:u w:val="single"/>
        </w:rPr>
        <w:t>增价拍卖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00" w:lineRule="exact"/>
        <w:ind w:left="0" w:right="0" w:firstLine="480"/>
        <w:textAlignment w:val="auto"/>
        <w:rPr>
          <w:rFonts w:hint="eastAsia" w:ascii="宋体" w:hAnsi="宋体" w:eastAsia="宋体" w:cs="宋体"/>
          <w:i w:val="0"/>
          <w:caps w:val="0"/>
          <w:color w:val="333333"/>
          <w:spacing w:val="0"/>
          <w:sz w:val="24"/>
          <w:szCs w:val="24"/>
          <w:lang w:eastAsia="zh-CN"/>
        </w:rPr>
      </w:pPr>
      <w:r>
        <w:rPr>
          <w:rFonts w:hint="eastAsia" w:ascii="宋体" w:hAnsi="宋体" w:eastAsia="宋体" w:cs="宋体"/>
          <w:sz w:val="24"/>
          <w:szCs w:val="24"/>
          <w:lang w:val="en-US" w:eastAsia="zh-CN"/>
        </w:rPr>
        <w:t>四、</w:t>
      </w:r>
      <w:r>
        <w:rPr>
          <w:rFonts w:hint="eastAsia" w:ascii="宋体" w:hAnsi="宋体" w:eastAsia="宋体" w:cs="宋体"/>
          <w:sz w:val="24"/>
          <w:szCs w:val="24"/>
        </w:rPr>
        <w:t>乙方</w:t>
      </w:r>
      <w:r>
        <w:rPr>
          <w:rFonts w:hint="eastAsia" w:ascii="宋体" w:hAnsi="宋体" w:eastAsia="宋体" w:cs="宋体"/>
          <w:sz w:val="24"/>
          <w:szCs w:val="24"/>
          <w:lang w:eastAsia="zh-CN"/>
        </w:rPr>
        <w:t>已向指定账户交纳</w:t>
      </w:r>
      <w:r>
        <w:rPr>
          <w:rFonts w:hint="eastAsia" w:ascii="宋体" w:hAnsi="宋体" w:eastAsia="宋体" w:cs="宋体"/>
          <w:sz w:val="24"/>
          <w:szCs w:val="24"/>
        </w:rPr>
        <w:t>竞买保证金</w:t>
      </w:r>
      <w:r>
        <w:rPr>
          <w:rFonts w:hint="eastAsia" w:ascii="宋体" w:hAnsi="宋体" w:eastAsia="宋体" w:cs="宋体"/>
          <w:sz w:val="24"/>
          <w:szCs w:val="24"/>
          <w:lang w:eastAsia="zh-CN"/>
        </w:rPr>
        <w:t>，</w:t>
      </w:r>
      <w:r>
        <w:rPr>
          <w:rFonts w:hint="eastAsia" w:ascii="宋体" w:hAnsi="宋体" w:eastAsia="宋体" w:cs="宋体"/>
          <w:i w:val="0"/>
          <w:caps w:val="0"/>
          <w:color w:val="333333"/>
          <w:spacing w:val="0"/>
          <w:sz w:val="24"/>
          <w:szCs w:val="24"/>
          <w:shd w:val="clear" w:fill="FFFFFF"/>
        </w:rPr>
        <w:t>买受人的竞买保证金转为部分拍卖成交价款，不再退还。竞买不成功的，保证金在拍卖会后3日内退还，不计息</w:t>
      </w:r>
      <w:r>
        <w:rPr>
          <w:rFonts w:hint="eastAsia" w:ascii="宋体" w:hAnsi="宋体" w:eastAsia="宋体" w:cs="宋体"/>
          <w:i w:val="0"/>
          <w:caps w:val="0"/>
          <w:color w:val="333333"/>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bidi w:val="0"/>
        <w:adjustRightInd/>
        <w:snapToGrid/>
        <w:spacing w:line="5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五、</w:t>
      </w:r>
      <w:r>
        <w:rPr>
          <w:rFonts w:hint="eastAsia" w:ascii="宋体" w:hAnsi="宋体" w:eastAsia="宋体" w:cs="宋体"/>
          <w:sz w:val="24"/>
          <w:szCs w:val="24"/>
        </w:rPr>
        <w:t>甲方已提请乙方详细阅读《拍卖规则》，并对《拍卖规则》各条款作全面、准确的理解，因乙方对《拍卖规则》理解有误而导致的损失，由乙方自行承担。</w:t>
      </w:r>
    </w:p>
    <w:p>
      <w:pPr>
        <w:keepNext w:val="0"/>
        <w:keepLines w:val="0"/>
        <w:pageBreakBefore w:val="0"/>
        <w:widowControl w:val="0"/>
        <w:numPr>
          <w:ilvl w:val="0"/>
          <w:numId w:val="0"/>
        </w:numPr>
        <w:kinsoku/>
        <w:wordWrap/>
        <w:overflowPunct/>
        <w:topLinePunct w:val="0"/>
        <w:autoSpaceDE/>
        <w:bidi w:val="0"/>
        <w:adjustRightInd/>
        <w:snapToGrid/>
        <w:spacing w:line="5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六、</w:t>
      </w:r>
      <w:r>
        <w:rPr>
          <w:rFonts w:hint="eastAsia" w:ascii="宋体" w:hAnsi="宋体" w:eastAsia="宋体" w:cs="宋体"/>
          <w:sz w:val="24"/>
          <w:szCs w:val="24"/>
        </w:rPr>
        <w:t>拍卖前委托人如按法律、法规的有关规定撤回委托，乙方应服从。</w:t>
      </w:r>
    </w:p>
    <w:p>
      <w:pPr>
        <w:keepNext w:val="0"/>
        <w:keepLines w:val="0"/>
        <w:pageBreakBefore w:val="0"/>
        <w:widowControl w:val="0"/>
        <w:numPr>
          <w:ilvl w:val="0"/>
          <w:numId w:val="0"/>
        </w:numPr>
        <w:kinsoku/>
        <w:wordWrap/>
        <w:overflowPunct/>
        <w:topLinePunct w:val="0"/>
        <w:autoSpaceDE/>
        <w:bidi w:val="0"/>
        <w:adjustRightInd/>
        <w:snapToGrid/>
        <w:spacing w:line="5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七、</w:t>
      </w:r>
      <w:r>
        <w:rPr>
          <w:rFonts w:hint="eastAsia" w:ascii="宋体" w:hAnsi="宋体" w:eastAsia="宋体" w:cs="宋体"/>
          <w:sz w:val="24"/>
          <w:szCs w:val="24"/>
        </w:rPr>
        <w:t>若乙方竞买成功，则：</w:t>
      </w:r>
    </w:p>
    <w:p>
      <w:pPr>
        <w:keepNext w:val="0"/>
        <w:keepLines w:val="0"/>
        <w:pageBreakBefore w:val="0"/>
        <w:widowControl w:val="0"/>
        <w:numPr>
          <w:ilvl w:val="0"/>
          <w:numId w:val="0"/>
        </w:numPr>
        <w:kinsoku/>
        <w:wordWrap/>
        <w:overflowPunct/>
        <w:topLinePunct w:val="0"/>
        <w:autoSpaceDE/>
        <w:bidi w:val="0"/>
        <w:adjustRightInd/>
        <w:snapToGrid/>
        <w:spacing w:line="500" w:lineRule="exact"/>
        <w:ind w:left="0" w:leftChars="0" w:right="0" w:rightChars="0" w:firstLine="48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甲乙双方当</w:t>
      </w:r>
      <w:r>
        <w:rPr>
          <w:rFonts w:hint="eastAsia" w:ascii="宋体" w:hAnsi="宋体" w:eastAsia="宋体" w:cs="宋体"/>
          <w:sz w:val="24"/>
          <w:szCs w:val="24"/>
          <w:lang w:eastAsia="zh-CN"/>
        </w:rPr>
        <w:t>天</w:t>
      </w:r>
      <w:r>
        <w:rPr>
          <w:rFonts w:hint="eastAsia" w:ascii="宋体" w:hAnsi="宋体" w:eastAsia="宋体" w:cs="宋体"/>
          <w:sz w:val="24"/>
          <w:szCs w:val="24"/>
        </w:rPr>
        <w:t>签署《拍卖成交确认书》和《拍卖笔录》等有关文书</w:t>
      </w:r>
      <w:r>
        <w:rPr>
          <w:rFonts w:hint="eastAsia" w:ascii="宋体" w:hAnsi="宋体" w:eastAsia="宋体" w:cs="宋体"/>
          <w:sz w:val="24"/>
          <w:szCs w:val="24"/>
          <w:lang w:eastAsia="zh-CN"/>
        </w:rPr>
        <w:t>，并</w:t>
      </w:r>
      <w:r>
        <w:rPr>
          <w:rFonts w:hint="eastAsia" w:ascii="宋体" w:hAnsi="宋体" w:eastAsia="宋体" w:cs="宋体"/>
          <w:sz w:val="24"/>
          <w:szCs w:val="24"/>
        </w:rPr>
        <w:t>与委托人在</w:t>
      </w:r>
      <w:r>
        <w:rPr>
          <w:rFonts w:hint="eastAsia" w:ascii="宋体" w:hAnsi="宋体" w:cs="宋体"/>
          <w:sz w:val="24"/>
          <w:szCs w:val="24"/>
          <w:lang w:val="en-US" w:eastAsia="zh-CN"/>
        </w:rPr>
        <w:t>约定期限内</w:t>
      </w:r>
      <w:r>
        <w:rPr>
          <w:rFonts w:hint="eastAsia" w:ascii="宋体" w:hAnsi="宋体" w:eastAsia="宋体" w:cs="宋体"/>
          <w:sz w:val="24"/>
          <w:szCs w:val="24"/>
        </w:rPr>
        <w:t>签署《</w:t>
      </w:r>
      <w:r>
        <w:rPr>
          <w:rFonts w:hint="eastAsia" w:ascii="宋体" w:hAnsi="宋体" w:eastAsia="宋体" w:cs="宋体"/>
          <w:i w:val="0"/>
          <w:caps w:val="0"/>
          <w:color w:val="333333"/>
          <w:spacing w:val="0"/>
          <w:sz w:val="24"/>
          <w:szCs w:val="24"/>
          <w:shd w:val="clear" w:fill="FFFFFF"/>
        </w:rPr>
        <w:t>债权转让协议</w:t>
      </w:r>
      <w:r>
        <w:rPr>
          <w:rFonts w:hint="eastAsia" w:ascii="宋体" w:hAnsi="宋体" w:eastAsia="宋体" w:cs="宋体"/>
          <w:sz w:val="24"/>
          <w:szCs w:val="24"/>
        </w:rPr>
        <w:t>》，确认双方的权利义务。但双方因拍卖成交而就标的债权所成立的买卖合同关系不因任何一方未签署《</w:t>
      </w:r>
      <w:r>
        <w:rPr>
          <w:rFonts w:hint="eastAsia" w:ascii="宋体" w:hAnsi="宋体" w:eastAsia="宋体" w:cs="宋体"/>
          <w:i w:val="0"/>
          <w:caps w:val="0"/>
          <w:color w:val="333333"/>
          <w:spacing w:val="0"/>
          <w:sz w:val="24"/>
          <w:szCs w:val="24"/>
          <w:shd w:val="clear" w:fill="FFFFFF"/>
        </w:rPr>
        <w:t>债权转让协议</w:t>
      </w:r>
      <w:r>
        <w:rPr>
          <w:rFonts w:hint="eastAsia" w:ascii="宋体" w:hAnsi="宋体" w:eastAsia="宋体" w:cs="宋体"/>
          <w:sz w:val="24"/>
          <w:szCs w:val="24"/>
        </w:rPr>
        <w:t>》而受影响。</w:t>
      </w:r>
    </w:p>
    <w:p>
      <w:pPr>
        <w:keepNext w:val="0"/>
        <w:keepLines w:val="0"/>
        <w:pageBreakBefore w:val="0"/>
        <w:widowControl w:val="0"/>
        <w:numPr>
          <w:ilvl w:val="0"/>
          <w:numId w:val="0"/>
        </w:numPr>
        <w:kinsoku/>
        <w:wordWrap/>
        <w:overflowPunct/>
        <w:topLinePunct w:val="0"/>
        <w:autoSpaceDE/>
        <w:bidi w:val="0"/>
        <w:adjustRightInd/>
        <w:snapToGrid/>
        <w:spacing w:line="500" w:lineRule="exact"/>
        <w:ind w:left="0" w:leftChars="0" w:right="0" w:rightChars="0" w:firstLine="480"/>
        <w:jc w:val="both"/>
        <w:textAlignment w:val="auto"/>
        <w:outlineLvl w:val="9"/>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拍卖成交后，买受人需在拍卖成交之日起</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个工作日</w:t>
      </w:r>
      <w:r>
        <w:rPr>
          <w:rFonts w:hint="eastAsia" w:ascii="宋体" w:hAnsi="宋体" w:eastAsia="宋体" w:cs="宋体"/>
          <w:i w:val="0"/>
          <w:caps w:val="0"/>
          <w:color w:val="333333"/>
          <w:spacing w:val="0"/>
          <w:sz w:val="24"/>
          <w:szCs w:val="24"/>
          <w:shd w:val="clear" w:fill="FFFFFF"/>
        </w:rPr>
        <w:t>内将全部拍卖成交价款支付到指定的帐户，并</w:t>
      </w:r>
      <w:r>
        <w:rPr>
          <w:rFonts w:hint="eastAsia" w:ascii="宋体" w:hAnsi="宋体" w:cs="宋体"/>
          <w:i w:val="0"/>
          <w:caps w:val="0"/>
          <w:color w:val="333333"/>
          <w:spacing w:val="0"/>
          <w:sz w:val="24"/>
          <w:szCs w:val="24"/>
          <w:shd w:val="clear" w:fill="FFFFFF"/>
          <w:lang w:eastAsia="zh-CN"/>
        </w:rPr>
        <w:t>按约定时间</w:t>
      </w:r>
      <w:r>
        <w:rPr>
          <w:rFonts w:hint="eastAsia" w:ascii="宋体" w:hAnsi="宋体" w:eastAsia="宋体" w:cs="宋体"/>
          <w:i w:val="0"/>
          <w:caps w:val="0"/>
          <w:color w:val="333333"/>
          <w:spacing w:val="0"/>
          <w:sz w:val="24"/>
          <w:szCs w:val="24"/>
          <w:shd w:val="clear" w:fill="FFFFFF"/>
        </w:rPr>
        <w:t>与委托人签署《债权转让协议》。</w:t>
      </w:r>
    </w:p>
    <w:p>
      <w:pPr>
        <w:keepNext w:val="0"/>
        <w:keepLines w:val="0"/>
        <w:pageBreakBefore w:val="0"/>
        <w:widowControl w:val="0"/>
        <w:numPr>
          <w:ilvl w:val="0"/>
          <w:numId w:val="0"/>
        </w:numPr>
        <w:kinsoku/>
        <w:wordWrap/>
        <w:overflowPunct/>
        <w:topLinePunct w:val="0"/>
        <w:autoSpaceDE/>
        <w:bidi w:val="0"/>
        <w:adjustRightInd/>
        <w:snapToGrid/>
        <w:spacing w:line="500" w:lineRule="exact"/>
        <w:ind w:left="0" w:leftChars="0" w:right="0" w:rightChars="0" w:firstLine="480"/>
        <w:jc w:val="both"/>
        <w:textAlignment w:val="auto"/>
        <w:outlineLvl w:val="9"/>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3、拍卖佣金</w:t>
      </w:r>
      <w:r>
        <w:rPr>
          <w:rFonts w:hint="eastAsia" w:ascii="宋体" w:hAnsi="宋体" w:cs="宋体"/>
          <w:i w:val="0"/>
          <w:caps w:val="0"/>
          <w:color w:val="333333"/>
          <w:spacing w:val="0"/>
          <w:sz w:val="24"/>
          <w:szCs w:val="24"/>
          <w:shd w:val="clear" w:fill="FFFFFF"/>
          <w:lang w:val="en-US" w:eastAsia="zh-CN"/>
        </w:rPr>
        <w:t>（含平台服务费）</w:t>
      </w:r>
      <w:r>
        <w:rPr>
          <w:rFonts w:hint="eastAsia" w:ascii="宋体" w:hAnsi="宋体" w:eastAsia="宋体" w:cs="宋体"/>
          <w:i w:val="0"/>
          <w:caps w:val="0"/>
          <w:color w:val="333333"/>
          <w:spacing w:val="0"/>
          <w:sz w:val="24"/>
          <w:szCs w:val="24"/>
          <w:shd w:val="clear" w:fill="FFFFFF"/>
          <w:lang w:val="en-US" w:eastAsia="zh-CN"/>
        </w:rPr>
        <w:t>按</w:t>
      </w:r>
      <w:r>
        <w:rPr>
          <w:rFonts w:hint="eastAsia" w:ascii="宋体" w:hAnsi="宋体" w:cs="宋体"/>
          <w:i w:val="0"/>
          <w:caps w:val="0"/>
          <w:color w:val="333333"/>
          <w:spacing w:val="0"/>
          <w:sz w:val="24"/>
          <w:szCs w:val="24"/>
          <w:u w:val="single"/>
          <w:shd w:val="clear" w:fill="FFFFFF"/>
          <w:lang w:val="en-US" w:eastAsia="zh-CN"/>
        </w:rPr>
        <w:t>成交价款0.12%</w:t>
      </w:r>
      <w:r>
        <w:rPr>
          <w:rFonts w:hint="eastAsia" w:ascii="宋体" w:hAnsi="宋体" w:eastAsia="宋体" w:cs="宋体"/>
          <w:i w:val="0"/>
          <w:caps w:val="0"/>
          <w:color w:val="333333"/>
          <w:spacing w:val="0"/>
          <w:sz w:val="24"/>
          <w:szCs w:val="24"/>
          <w:shd w:val="clear" w:fill="FFFFFF"/>
          <w:lang w:val="en-US" w:eastAsia="zh-CN"/>
        </w:rPr>
        <w:t>收取，乙方应在</w:t>
      </w:r>
      <w:r>
        <w:rPr>
          <w:rFonts w:hint="eastAsia" w:ascii="宋体" w:hAnsi="宋体" w:eastAsia="宋体" w:cs="宋体"/>
          <w:color w:val="auto"/>
          <w:sz w:val="24"/>
          <w:szCs w:val="24"/>
          <w:lang w:val="en-US" w:eastAsia="zh-CN"/>
        </w:rPr>
        <w:t>拍卖成交</w:t>
      </w:r>
      <w:r>
        <w:rPr>
          <w:rFonts w:hint="eastAsia" w:ascii="宋体" w:hAnsi="宋体" w:eastAsia="宋体" w:cs="宋体"/>
          <w:i w:val="0"/>
          <w:caps w:val="0"/>
          <w:color w:val="333333"/>
          <w:spacing w:val="0"/>
          <w:sz w:val="24"/>
          <w:szCs w:val="24"/>
          <w:shd w:val="clear" w:fill="FFFFFF"/>
        </w:rPr>
        <w:t>之日起</w:t>
      </w:r>
      <w:r>
        <w:rPr>
          <w:rFonts w:hint="eastAsia" w:ascii="宋体" w:hAnsi="宋体" w:cs="宋体"/>
          <w:i w:val="0"/>
          <w:caps w:val="0"/>
          <w:color w:val="333333"/>
          <w:spacing w:val="0"/>
          <w:sz w:val="24"/>
          <w:szCs w:val="24"/>
          <w:shd w:val="clear" w:fill="FFFFFF"/>
          <w:lang w:val="en-US" w:eastAsia="zh-CN"/>
        </w:rPr>
        <w:t>3</w:t>
      </w:r>
      <w:r>
        <w:rPr>
          <w:rFonts w:hint="eastAsia" w:ascii="宋体" w:hAnsi="宋体" w:eastAsia="宋体" w:cs="宋体"/>
          <w:color w:val="auto"/>
          <w:sz w:val="24"/>
          <w:szCs w:val="24"/>
          <w:lang w:val="en-US" w:eastAsia="zh-CN"/>
        </w:rPr>
        <w:t>个工作日</w:t>
      </w:r>
      <w:r>
        <w:rPr>
          <w:rFonts w:hint="eastAsia" w:ascii="宋体" w:hAnsi="宋体" w:eastAsia="宋体" w:cs="宋体"/>
          <w:i w:val="0"/>
          <w:caps w:val="0"/>
          <w:color w:val="333333"/>
          <w:spacing w:val="0"/>
          <w:sz w:val="24"/>
          <w:szCs w:val="24"/>
          <w:shd w:val="clear" w:fill="FFFFFF"/>
        </w:rPr>
        <w:t>内</w:t>
      </w:r>
      <w:r>
        <w:rPr>
          <w:rFonts w:hint="eastAsia" w:ascii="宋体" w:hAnsi="宋体" w:eastAsia="宋体" w:cs="宋体"/>
          <w:i w:val="0"/>
          <w:caps w:val="0"/>
          <w:color w:val="333333"/>
          <w:spacing w:val="0"/>
          <w:sz w:val="24"/>
          <w:szCs w:val="24"/>
          <w:shd w:val="clear" w:fill="FFFFFF"/>
          <w:lang w:val="en-US" w:eastAsia="zh-CN"/>
        </w:rPr>
        <w:t>汇入甲方</w:t>
      </w:r>
      <w:r>
        <w:rPr>
          <w:rFonts w:hint="eastAsia" w:ascii="宋体" w:hAnsi="宋体" w:eastAsia="宋体" w:cs="宋体"/>
          <w:i w:val="0"/>
          <w:caps w:val="0"/>
          <w:color w:val="333333"/>
          <w:spacing w:val="0"/>
          <w:sz w:val="24"/>
          <w:szCs w:val="24"/>
          <w:shd w:val="clear" w:fill="FFFFFF"/>
        </w:rPr>
        <w:t>指定的帐户</w:t>
      </w:r>
      <w:r>
        <w:rPr>
          <w:rFonts w:hint="eastAsia" w:ascii="宋体" w:hAnsi="宋体" w:eastAsia="宋体" w:cs="宋体"/>
          <w:i w:val="0"/>
          <w:caps w:val="0"/>
          <w:color w:val="333333"/>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bidi w:val="0"/>
        <w:adjustRightInd/>
        <w:snapToGrid/>
        <w:spacing w:line="500" w:lineRule="exact"/>
        <w:ind w:left="0" w:leftChars="0" w:right="0" w:rightChars="0"/>
        <w:jc w:val="both"/>
        <w:textAlignment w:val="auto"/>
        <w:outlineLvl w:val="9"/>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八、</w:t>
      </w:r>
      <w:r>
        <w:rPr>
          <w:rFonts w:hint="eastAsia" w:ascii="宋体" w:hAnsi="宋体" w:eastAsia="宋体" w:cs="宋体"/>
          <w:sz w:val="24"/>
          <w:szCs w:val="24"/>
        </w:rPr>
        <w:t>买受人付清拍卖成交价款</w:t>
      </w:r>
      <w:r>
        <w:rPr>
          <w:rFonts w:hint="eastAsia" w:ascii="宋体" w:hAnsi="宋体" w:eastAsia="宋体" w:cs="宋体"/>
          <w:sz w:val="24"/>
          <w:szCs w:val="24"/>
          <w:lang w:eastAsia="zh-CN"/>
        </w:rPr>
        <w:t>及佣金后</w:t>
      </w:r>
      <w:r>
        <w:rPr>
          <w:rFonts w:hint="eastAsia" w:ascii="宋体" w:hAnsi="宋体" w:eastAsia="宋体" w:cs="宋体"/>
          <w:sz w:val="24"/>
          <w:szCs w:val="24"/>
        </w:rPr>
        <w:t>，方可获取拍卖标的，</w:t>
      </w:r>
      <w:r>
        <w:rPr>
          <w:rFonts w:hint="eastAsia" w:ascii="宋体" w:hAnsi="宋体" w:eastAsia="宋体" w:cs="宋体"/>
          <w:b w:val="0"/>
          <w:bCs/>
          <w:sz w:val="24"/>
          <w:szCs w:val="24"/>
          <w:u w:val="none"/>
          <w:lang w:eastAsia="zh-CN"/>
        </w:rPr>
        <w:t>由委托人与买受人直接交接</w:t>
      </w:r>
      <w:r>
        <w:rPr>
          <w:rFonts w:hint="eastAsia" w:ascii="宋体" w:hAnsi="宋体" w:eastAsia="宋体" w:cs="宋体"/>
          <w:b w:val="0"/>
          <w:bCs/>
          <w:sz w:val="24"/>
          <w:szCs w:val="24"/>
          <w:u w:val="none"/>
        </w:rPr>
        <w:t>，且以标的现状交付</w:t>
      </w:r>
      <w:r>
        <w:rPr>
          <w:rFonts w:hint="eastAsia" w:ascii="宋体" w:hAnsi="宋体" w:eastAsia="宋体" w:cs="宋体"/>
          <w:b w:val="0"/>
          <w:bCs/>
          <w:sz w:val="24"/>
          <w:szCs w:val="24"/>
          <w:u w:val="none"/>
          <w:lang w:eastAsia="zh-CN"/>
        </w:rPr>
        <w:t>。</w:t>
      </w:r>
    </w:p>
    <w:p>
      <w:pPr>
        <w:pStyle w:val="4"/>
        <w:keepNext w:val="0"/>
        <w:keepLines w:val="0"/>
        <w:pageBreakBefore w:val="0"/>
        <w:kinsoku/>
        <w:wordWrap/>
        <w:overflowPunct/>
        <w:topLinePunct w:val="0"/>
        <w:autoSpaceDE/>
        <w:bidi w:val="0"/>
        <w:adjustRightInd/>
        <w:snapToGrid/>
        <w:spacing w:line="500" w:lineRule="exact"/>
        <w:ind w:left="0" w:leftChars="0" w:right="0" w:rightChars="0" w:firstLine="461"/>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九、</w:t>
      </w:r>
      <w:r>
        <w:rPr>
          <w:rFonts w:hint="eastAsia" w:ascii="宋体" w:hAnsi="宋体" w:eastAsia="宋体" w:cs="宋体"/>
          <w:sz w:val="24"/>
          <w:szCs w:val="24"/>
        </w:rPr>
        <w:t>买受人违约的，委托人和拍卖人有权取消其买受人资格</w:t>
      </w:r>
      <w:r>
        <w:rPr>
          <w:rFonts w:hint="eastAsia" w:ascii="宋体" w:hAnsi="宋体" w:eastAsia="宋体" w:cs="宋体"/>
          <w:sz w:val="24"/>
          <w:szCs w:val="24"/>
          <w:lang w:eastAsia="zh-CN"/>
        </w:rPr>
        <w:t>，</w:t>
      </w:r>
      <w:r>
        <w:rPr>
          <w:rFonts w:hint="eastAsia" w:ascii="宋体" w:hAnsi="宋体" w:eastAsia="宋体" w:cs="宋体"/>
          <w:sz w:val="24"/>
          <w:szCs w:val="24"/>
        </w:rPr>
        <w:t>并有权不予返还其竞买保证金，</w:t>
      </w:r>
      <w:r>
        <w:rPr>
          <w:rFonts w:hint="eastAsia" w:ascii="宋体" w:hAnsi="宋体" w:eastAsia="宋体" w:cs="宋体"/>
          <w:sz w:val="24"/>
          <w:szCs w:val="24"/>
          <w:lang w:eastAsia="zh-CN"/>
        </w:rPr>
        <w:t>买受人的竞买保证金转为支付给拍卖人的违约金</w:t>
      </w:r>
      <w:r>
        <w:rPr>
          <w:rFonts w:hint="eastAsia" w:ascii="宋体" w:hAnsi="宋体" w:eastAsia="宋体" w:cs="宋体"/>
          <w:sz w:val="24"/>
          <w:szCs w:val="24"/>
        </w:rPr>
        <w:t>。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keepNext w:val="0"/>
        <w:keepLines w:val="0"/>
        <w:pageBreakBefore w:val="0"/>
        <w:widowControl w:val="0"/>
        <w:numPr>
          <w:ilvl w:val="0"/>
          <w:numId w:val="0"/>
        </w:numPr>
        <w:kinsoku/>
        <w:wordWrap/>
        <w:overflowPunct/>
        <w:topLinePunct w:val="0"/>
        <w:autoSpaceDE/>
        <w:bidi w:val="0"/>
        <w:adjustRightInd/>
        <w:snapToGrid/>
        <w:spacing w:line="5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十、</w:t>
      </w:r>
      <w:r>
        <w:rPr>
          <w:rFonts w:hint="eastAsia" w:ascii="宋体" w:hAnsi="宋体" w:eastAsia="宋体" w:cs="宋体"/>
          <w:sz w:val="24"/>
          <w:szCs w:val="24"/>
        </w:rPr>
        <w:t>《拍卖成交确认书》为本协议的组成部分，在履行过程中若发生争议，由双方协商解决；协商不成的，可以按照以下第</w:t>
      </w:r>
      <w:r>
        <w:rPr>
          <w:rFonts w:hint="eastAsia" w:ascii="宋体" w:hAnsi="宋体" w:eastAsia="宋体" w:cs="宋体"/>
          <w:sz w:val="24"/>
          <w:szCs w:val="24"/>
          <w:u w:val="single"/>
        </w:rPr>
        <w:t>2</w:t>
      </w:r>
      <w:r>
        <w:rPr>
          <w:rFonts w:hint="eastAsia" w:ascii="宋体" w:hAnsi="宋体" w:eastAsia="宋体" w:cs="宋体"/>
          <w:sz w:val="24"/>
          <w:szCs w:val="24"/>
        </w:rPr>
        <w:t>种方式处理。</w:t>
      </w:r>
    </w:p>
    <w:p>
      <w:pPr>
        <w:keepNext w:val="0"/>
        <w:keepLines w:val="0"/>
        <w:pageBreakBefore w:val="0"/>
        <w:widowControl w:val="0"/>
        <w:numPr>
          <w:ilvl w:val="0"/>
          <w:numId w:val="0"/>
        </w:numPr>
        <w:kinsoku/>
        <w:wordWrap/>
        <w:overflowPunct/>
        <w:topLinePunct w:val="0"/>
        <w:autoSpaceDE/>
        <w:bidi w:val="0"/>
        <w:adjustRightInd/>
        <w:snapToGrid/>
        <w:spacing w:line="5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1、</w:t>
      </w:r>
      <w:r>
        <w:rPr>
          <w:rFonts w:hint="eastAsia" w:ascii="宋体" w:hAnsi="宋体" w:eastAsia="宋体" w:cs="宋体"/>
          <w:sz w:val="24"/>
          <w:szCs w:val="24"/>
        </w:rPr>
        <w:t>到</w:t>
      </w:r>
      <w:r>
        <w:rPr>
          <w:rFonts w:hint="eastAsia" w:ascii="宋体" w:hAnsi="宋体" w:eastAsia="宋体" w:cs="宋体"/>
          <w:sz w:val="24"/>
          <w:szCs w:val="24"/>
          <w:u w:val="single"/>
          <w:lang w:val="en-US" w:eastAsia="zh-CN"/>
        </w:rPr>
        <w:t>济南市</w:t>
      </w:r>
      <w:r>
        <w:rPr>
          <w:rFonts w:hint="eastAsia" w:ascii="宋体" w:hAnsi="宋体" w:eastAsia="宋体" w:cs="宋体"/>
          <w:sz w:val="24"/>
          <w:szCs w:val="24"/>
        </w:rPr>
        <w:t>仲裁委员会申请仲裁。</w:t>
      </w:r>
    </w:p>
    <w:p>
      <w:pPr>
        <w:keepNext w:val="0"/>
        <w:keepLines w:val="0"/>
        <w:pageBreakBefore w:val="0"/>
        <w:widowControl w:val="0"/>
        <w:numPr>
          <w:ilvl w:val="0"/>
          <w:numId w:val="0"/>
        </w:numPr>
        <w:kinsoku/>
        <w:wordWrap/>
        <w:overflowPunct/>
        <w:topLinePunct w:val="0"/>
        <w:autoSpaceDE/>
        <w:bidi w:val="0"/>
        <w:adjustRightInd/>
        <w:snapToGrid/>
        <w:spacing w:line="5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2、</w:t>
      </w:r>
      <w:r>
        <w:rPr>
          <w:rFonts w:hint="eastAsia" w:ascii="宋体" w:hAnsi="宋体" w:eastAsia="宋体" w:cs="宋体"/>
          <w:sz w:val="24"/>
          <w:szCs w:val="24"/>
        </w:rPr>
        <w:t>到有管辖权的人民法院起诉。</w:t>
      </w:r>
    </w:p>
    <w:p>
      <w:pPr>
        <w:keepNext w:val="0"/>
        <w:keepLines w:val="0"/>
        <w:pageBreakBefore w:val="0"/>
        <w:widowControl w:val="0"/>
        <w:numPr>
          <w:ilvl w:val="0"/>
          <w:numId w:val="0"/>
        </w:numPr>
        <w:kinsoku/>
        <w:wordWrap/>
        <w:overflowPunct/>
        <w:topLinePunct w:val="0"/>
        <w:autoSpaceDE/>
        <w:bidi w:val="0"/>
        <w:adjustRightInd/>
        <w:snapToGrid/>
        <w:spacing w:line="50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十一、</w:t>
      </w:r>
      <w:r>
        <w:rPr>
          <w:rFonts w:hint="eastAsia" w:ascii="宋体" w:hAnsi="宋体" w:eastAsia="宋体" w:cs="宋体"/>
          <w:sz w:val="24"/>
          <w:szCs w:val="24"/>
        </w:rPr>
        <w:t>本协议经双方签章后生效，一式二份，当事人双方各执一份。</w:t>
      </w:r>
    </w:p>
    <w:p>
      <w:pPr>
        <w:keepNext w:val="0"/>
        <w:keepLines w:val="0"/>
        <w:pageBreakBefore w:val="0"/>
        <w:widowControl w:val="0"/>
        <w:kinsoku/>
        <w:wordWrap/>
        <w:overflowPunct/>
        <w:topLinePunct w:val="0"/>
        <w:autoSpaceDE/>
        <w:bidi w:val="0"/>
        <w:adjustRightInd/>
        <w:snapToGrid/>
        <w:spacing w:line="500" w:lineRule="exact"/>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甲方：（签章）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乙方（签章）：</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代理人（签章）</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4"/>
          <w:szCs w:val="24"/>
          <w:u w:val="single"/>
          <w:lang w:val="en-US" w:eastAsia="zh-CN"/>
        </w:rPr>
      </w:pPr>
      <w:r>
        <w:rPr>
          <w:rFonts w:hint="eastAsia" w:ascii="宋体" w:hAnsi="宋体" w:eastAsia="宋体" w:cs="宋体"/>
          <w:sz w:val="24"/>
          <w:szCs w:val="24"/>
        </w:rPr>
        <w:t>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联系电话：</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签约地点：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rPr>
        <w:t>签约时间：</w:t>
      </w:r>
      <w:r>
        <w:rPr>
          <w:rFonts w:hint="eastAsia" w:ascii="宋体" w:hAnsi="宋体" w:cs="宋体"/>
          <w:sz w:val="24"/>
          <w:szCs w:val="24"/>
          <w:u w:val="single"/>
          <w:lang w:val="en-US" w:eastAsia="zh-CN"/>
        </w:rPr>
        <w:t>2023</w:t>
      </w:r>
      <w:r>
        <w:rPr>
          <w:rFonts w:hint="eastAsia" w:ascii="宋体" w:hAnsi="宋体" w:eastAsia="宋体" w:cs="宋体"/>
          <w:sz w:val="24"/>
          <w:szCs w:val="24"/>
        </w:rPr>
        <w:t>年</w:t>
      </w:r>
      <w:r>
        <w:rPr>
          <w:rFonts w:hint="eastAsia" w:ascii="宋体" w:hAnsi="宋体" w:cs="宋体"/>
          <w:sz w:val="24"/>
          <w:szCs w:val="24"/>
          <w:u w:val="single"/>
          <w:lang w:val="en-US" w:eastAsia="zh-CN"/>
        </w:rPr>
        <w:t>3</w:t>
      </w:r>
      <w:r>
        <w:rPr>
          <w:rFonts w:hint="eastAsia" w:ascii="宋体" w:hAnsi="宋体" w:eastAsia="宋体" w:cs="宋体"/>
          <w:sz w:val="24"/>
          <w:szCs w:val="24"/>
        </w:rPr>
        <w:t>月</w:t>
      </w:r>
      <w:r>
        <w:rPr>
          <w:rFonts w:hint="eastAsia" w:ascii="宋体" w:hAnsi="宋体" w:cs="宋体"/>
          <w:sz w:val="24"/>
          <w:szCs w:val="24"/>
          <w:u w:val="single"/>
          <w:lang w:val="en-US" w:eastAsia="zh-CN"/>
        </w:rPr>
        <w:t>17</w:t>
      </w:r>
      <w:bookmarkStart w:id="0" w:name="_GoBack"/>
      <w:bookmarkEnd w:id="0"/>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p>
    <w:sectPr>
      <w:pgSz w:w="11906" w:h="16838"/>
      <w:pgMar w:top="1020" w:right="1486" w:bottom="898"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xZDZjZDIxYTY3N2MwYmMzNTlmNDJjMGYyYmY0YTUifQ=="/>
  </w:docVars>
  <w:rsids>
    <w:rsidRoot w:val="00172A27"/>
    <w:rsid w:val="00093DD3"/>
    <w:rsid w:val="00406827"/>
    <w:rsid w:val="00481374"/>
    <w:rsid w:val="0070636A"/>
    <w:rsid w:val="007A053A"/>
    <w:rsid w:val="00907B65"/>
    <w:rsid w:val="009F0FBD"/>
    <w:rsid w:val="00C036F1"/>
    <w:rsid w:val="00D169FC"/>
    <w:rsid w:val="00D92BAD"/>
    <w:rsid w:val="00D979E1"/>
    <w:rsid w:val="00F820BA"/>
    <w:rsid w:val="010B5B14"/>
    <w:rsid w:val="0118369F"/>
    <w:rsid w:val="01A47B9F"/>
    <w:rsid w:val="01BC1878"/>
    <w:rsid w:val="01EC2AB3"/>
    <w:rsid w:val="031E0380"/>
    <w:rsid w:val="043D5228"/>
    <w:rsid w:val="04880F95"/>
    <w:rsid w:val="04B13B53"/>
    <w:rsid w:val="052854A8"/>
    <w:rsid w:val="069E28B2"/>
    <w:rsid w:val="06CA1743"/>
    <w:rsid w:val="07DF04D5"/>
    <w:rsid w:val="08F72F6D"/>
    <w:rsid w:val="08F836C2"/>
    <w:rsid w:val="09154616"/>
    <w:rsid w:val="09480884"/>
    <w:rsid w:val="09D9098F"/>
    <w:rsid w:val="0A054ECC"/>
    <w:rsid w:val="0B291040"/>
    <w:rsid w:val="0BD85C58"/>
    <w:rsid w:val="0C39047B"/>
    <w:rsid w:val="0CD22969"/>
    <w:rsid w:val="0CEC73B6"/>
    <w:rsid w:val="0E1664C7"/>
    <w:rsid w:val="0E683628"/>
    <w:rsid w:val="103024C8"/>
    <w:rsid w:val="105F69C2"/>
    <w:rsid w:val="10777B95"/>
    <w:rsid w:val="10F16DCD"/>
    <w:rsid w:val="11434416"/>
    <w:rsid w:val="120B7323"/>
    <w:rsid w:val="124C7848"/>
    <w:rsid w:val="131849E4"/>
    <w:rsid w:val="13E036DE"/>
    <w:rsid w:val="13E674F9"/>
    <w:rsid w:val="141326EB"/>
    <w:rsid w:val="143301E2"/>
    <w:rsid w:val="14730CD6"/>
    <w:rsid w:val="149D26A7"/>
    <w:rsid w:val="15CD3DB9"/>
    <w:rsid w:val="16BF1201"/>
    <w:rsid w:val="180C0777"/>
    <w:rsid w:val="189435DE"/>
    <w:rsid w:val="194D0E28"/>
    <w:rsid w:val="19C55CBF"/>
    <w:rsid w:val="1B293C44"/>
    <w:rsid w:val="1BC70F4A"/>
    <w:rsid w:val="1BE86120"/>
    <w:rsid w:val="1CA5144D"/>
    <w:rsid w:val="1CB55489"/>
    <w:rsid w:val="1D0A162A"/>
    <w:rsid w:val="1D1418EF"/>
    <w:rsid w:val="1D264508"/>
    <w:rsid w:val="1DAC13BF"/>
    <w:rsid w:val="1E11476C"/>
    <w:rsid w:val="1E1D3BC1"/>
    <w:rsid w:val="1E3E6FFC"/>
    <w:rsid w:val="1E691363"/>
    <w:rsid w:val="204722DD"/>
    <w:rsid w:val="20A64912"/>
    <w:rsid w:val="21062BDE"/>
    <w:rsid w:val="211C0924"/>
    <w:rsid w:val="22663412"/>
    <w:rsid w:val="22943A5C"/>
    <w:rsid w:val="234C154B"/>
    <w:rsid w:val="236535F9"/>
    <w:rsid w:val="2376156E"/>
    <w:rsid w:val="241E5CD3"/>
    <w:rsid w:val="243A4D84"/>
    <w:rsid w:val="245B674A"/>
    <w:rsid w:val="2497687E"/>
    <w:rsid w:val="24F95E1D"/>
    <w:rsid w:val="253E78DA"/>
    <w:rsid w:val="25443F18"/>
    <w:rsid w:val="26AF57D3"/>
    <w:rsid w:val="26C1503C"/>
    <w:rsid w:val="27BF5F73"/>
    <w:rsid w:val="27E52BDA"/>
    <w:rsid w:val="2830321F"/>
    <w:rsid w:val="28A44EAA"/>
    <w:rsid w:val="29471B54"/>
    <w:rsid w:val="298F77DC"/>
    <w:rsid w:val="2AA753F6"/>
    <w:rsid w:val="2AD94DAD"/>
    <w:rsid w:val="2ADD5900"/>
    <w:rsid w:val="2B27276C"/>
    <w:rsid w:val="2C537828"/>
    <w:rsid w:val="2C6E0A0A"/>
    <w:rsid w:val="2C7517B8"/>
    <w:rsid w:val="2CF5255C"/>
    <w:rsid w:val="2D367F4F"/>
    <w:rsid w:val="2D8F0C1B"/>
    <w:rsid w:val="2E3C03B3"/>
    <w:rsid w:val="2E406274"/>
    <w:rsid w:val="2E6F796D"/>
    <w:rsid w:val="2E9E47DE"/>
    <w:rsid w:val="30564226"/>
    <w:rsid w:val="308B59BF"/>
    <w:rsid w:val="31173098"/>
    <w:rsid w:val="31423FAB"/>
    <w:rsid w:val="32F76086"/>
    <w:rsid w:val="335C4EE4"/>
    <w:rsid w:val="33A66D85"/>
    <w:rsid w:val="33CE472F"/>
    <w:rsid w:val="34B50581"/>
    <w:rsid w:val="354A1F81"/>
    <w:rsid w:val="35614CF6"/>
    <w:rsid w:val="362E41AD"/>
    <w:rsid w:val="367A5C7E"/>
    <w:rsid w:val="367F66E3"/>
    <w:rsid w:val="36827809"/>
    <w:rsid w:val="37680C39"/>
    <w:rsid w:val="37A34BD2"/>
    <w:rsid w:val="37C10297"/>
    <w:rsid w:val="3855082A"/>
    <w:rsid w:val="3AEF3D5B"/>
    <w:rsid w:val="3B4F2A03"/>
    <w:rsid w:val="3B561E23"/>
    <w:rsid w:val="3C052705"/>
    <w:rsid w:val="3C86567A"/>
    <w:rsid w:val="3CD925F6"/>
    <w:rsid w:val="3D051707"/>
    <w:rsid w:val="3D1B1252"/>
    <w:rsid w:val="3D827BF5"/>
    <w:rsid w:val="3EBC2EF8"/>
    <w:rsid w:val="3F34035E"/>
    <w:rsid w:val="3F3F50E2"/>
    <w:rsid w:val="40695E28"/>
    <w:rsid w:val="40CA1DAF"/>
    <w:rsid w:val="40DD7517"/>
    <w:rsid w:val="42AE7DE6"/>
    <w:rsid w:val="42B32056"/>
    <w:rsid w:val="43941B8A"/>
    <w:rsid w:val="45840E71"/>
    <w:rsid w:val="45A442C2"/>
    <w:rsid w:val="45EA51CE"/>
    <w:rsid w:val="46605D5F"/>
    <w:rsid w:val="49B567E9"/>
    <w:rsid w:val="4A566008"/>
    <w:rsid w:val="4C417EE3"/>
    <w:rsid w:val="4CB3476A"/>
    <w:rsid w:val="4CED4ED5"/>
    <w:rsid w:val="4EAC695A"/>
    <w:rsid w:val="4ED80FF1"/>
    <w:rsid w:val="4FBA37F6"/>
    <w:rsid w:val="50140A1C"/>
    <w:rsid w:val="505A429C"/>
    <w:rsid w:val="50E577A3"/>
    <w:rsid w:val="5143799F"/>
    <w:rsid w:val="519E02EC"/>
    <w:rsid w:val="52087B6C"/>
    <w:rsid w:val="538637C0"/>
    <w:rsid w:val="53B565F3"/>
    <w:rsid w:val="53BF072A"/>
    <w:rsid w:val="54FC5F9F"/>
    <w:rsid w:val="555777C9"/>
    <w:rsid w:val="5593401E"/>
    <w:rsid w:val="563E29F7"/>
    <w:rsid w:val="56716767"/>
    <w:rsid w:val="573C7725"/>
    <w:rsid w:val="58CC3803"/>
    <w:rsid w:val="58CF5213"/>
    <w:rsid w:val="58FC099E"/>
    <w:rsid w:val="59804F4E"/>
    <w:rsid w:val="59EB3743"/>
    <w:rsid w:val="5A277B76"/>
    <w:rsid w:val="5A3303AC"/>
    <w:rsid w:val="5A440EA6"/>
    <w:rsid w:val="5A7D1D62"/>
    <w:rsid w:val="5BC546AB"/>
    <w:rsid w:val="5C1D0231"/>
    <w:rsid w:val="5E5667B9"/>
    <w:rsid w:val="5E77579E"/>
    <w:rsid w:val="5E8057D4"/>
    <w:rsid w:val="5F1348E6"/>
    <w:rsid w:val="5F584695"/>
    <w:rsid w:val="5F5E66C2"/>
    <w:rsid w:val="61275A1C"/>
    <w:rsid w:val="616B0505"/>
    <w:rsid w:val="61CF5C1F"/>
    <w:rsid w:val="62671493"/>
    <w:rsid w:val="627B57C8"/>
    <w:rsid w:val="63321F2E"/>
    <w:rsid w:val="63456457"/>
    <w:rsid w:val="636561DB"/>
    <w:rsid w:val="638F3FA1"/>
    <w:rsid w:val="63A82BC0"/>
    <w:rsid w:val="63F351F4"/>
    <w:rsid w:val="648125CB"/>
    <w:rsid w:val="64C35EF9"/>
    <w:rsid w:val="64E06F05"/>
    <w:rsid w:val="64F330A9"/>
    <w:rsid w:val="659511E2"/>
    <w:rsid w:val="65CB3E85"/>
    <w:rsid w:val="65F47DB9"/>
    <w:rsid w:val="66656B9B"/>
    <w:rsid w:val="66ED1BFF"/>
    <w:rsid w:val="67235D0F"/>
    <w:rsid w:val="67781C6E"/>
    <w:rsid w:val="686F1D22"/>
    <w:rsid w:val="6A7A6D04"/>
    <w:rsid w:val="6AB5438E"/>
    <w:rsid w:val="6AC442F2"/>
    <w:rsid w:val="6AE25E28"/>
    <w:rsid w:val="6B2F1B41"/>
    <w:rsid w:val="6B3D425E"/>
    <w:rsid w:val="6BB81B36"/>
    <w:rsid w:val="6C9F553D"/>
    <w:rsid w:val="6DA30686"/>
    <w:rsid w:val="6E5C6E04"/>
    <w:rsid w:val="6EC2673B"/>
    <w:rsid w:val="6F115FC2"/>
    <w:rsid w:val="6F9031B6"/>
    <w:rsid w:val="6FBB186E"/>
    <w:rsid w:val="708446DD"/>
    <w:rsid w:val="70E97FDB"/>
    <w:rsid w:val="714E3368"/>
    <w:rsid w:val="715257AB"/>
    <w:rsid w:val="719D7483"/>
    <w:rsid w:val="71E5502E"/>
    <w:rsid w:val="71FF67C7"/>
    <w:rsid w:val="72114B3E"/>
    <w:rsid w:val="72CB021E"/>
    <w:rsid w:val="72F64B9C"/>
    <w:rsid w:val="73164EFF"/>
    <w:rsid w:val="735C236C"/>
    <w:rsid w:val="735D70BE"/>
    <w:rsid w:val="74391DB1"/>
    <w:rsid w:val="746B00B9"/>
    <w:rsid w:val="749A44CF"/>
    <w:rsid w:val="758B68D8"/>
    <w:rsid w:val="758E0AE3"/>
    <w:rsid w:val="75D757E9"/>
    <w:rsid w:val="76387C48"/>
    <w:rsid w:val="763F0C0F"/>
    <w:rsid w:val="773F609F"/>
    <w:rsid w:val="777718C4"/>
    <w:rsid w:val="785D087B"/>
    <w:rsid w:val="78C73C51"/>
    <w:rsid w:val="79CD0389"/>
    <w:rsid w:val="7A4463D3"/>
    <w:rsid w:val="7AA4051B"/>
    <w:rsid w:val="7AC50086"/>
    <w:rsid w:val="7B506A84"/>
    <w:rsid w:val="7B7F1E7C"/>
    <w:rsid w:val="7B972747"/>
    <w:rsid w:val="7C8B3645"/>
    <w:rsid w:val="7CA9569B"/>
    <w:rsid w:val="7D054178"/>
    <w:rsid w:val="7E0736D0"/>
    <w:rsid w:val="7E0B49F6"/>
    <w:rsid w:val="7E36484F"/>
    <w:rsid w:val="7E8F2838"/>
    <w:rsid w:val="7EC02D84"/>
    <w:rsid w:val="7EE43C09"/>
    <w:rsid w:val="7EE74735"/>
    <w:rsid w:val="7F313395"/>
    <w:rsid w:val="7F314737"/>
    <w:rsid w:val="7F6665C3"/>
    <w:rsid w:val="7FB66A7F"/>
    <w:rsid w:val="7FD615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宋体" w:eastAsia="仿宋_GB2312"/>
      <w:sz w:val="28"/>
      <w:szCs w:val="24"/>
    </w:rPr>
  </w:style>
  <w:style w:type="paragraph" w:styleId="3">
    <w:name w:val="Body Text Indent"/>
    <w:basedOn w:val="1"/>
    <w:qFormat/>
    <w:uiPriority w:val="0"/>
    <w:pPr>
      <w:ind w:left="-178" w:leftChars="-85" w:firstLine="178" w:firstLineChars="74"/>
    </w:pPr>
    <w:rPr>
      <w:rFonts w:ascii="宋体" w:hAnsi="宋体"/>
      <w:sz w:val="24"/>
      <w:szCs w:val="24"/>
    </w:rPr>
  </w:style>
  <w:style w:type="paragraph" w:styleId="4">
    <w:name w:val="Body Text Indent 2"/>
    <w:basedOn w:val="1"/>
    <w:qFormat/>
    <w:uiPriority w:val="0"/>
    <w:pPr>
      <w:ind w:firstLine="538" w:firstLineChars="192"/>
    </w:pPr>
    <w:rPr>
      <w:rFonts w:ascii="宋体" w:hAnsi="宋体"/>
      <w:sz w:val="28"/>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Indent 3"/>
    <w:basedOn w:val="1"/>
    <w:qFormat/>
    <w:uiPriority w:val="0"/>
    <w:pPr>
      <w:ind w:firstLine="560" w:firstLineChars="200"/>
    </w:pPr>
    <w:rPr>
      <w:rFonts w:ascii="宋体" w:hAnsi="宋体"/>
      <w:sz w:val="28"/>
      <w:szCs w:val="24"/>
    </w:rPr>
  </w:style>
  <w:style w:type="paragraph" w:styleId="8">
    <w:name w:val="Body Text 2"/>
    <w:basedOn w:val="1"/>
    <w:qFormat/>
    <w:uiPriority w:val="0"/>
    <w:pPr>
      <w:spacing w:after="120" w:afterLines="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2</Pages>
  <Words>1480</Words>
  <Characters>1552</Characters>
  <Lines>7</Lines>
  <Paragraphs>2</Paragraphs>
  <TotalTime>2</TotalTime>
  <ScaleCrop>false</ScaleCrop>
  <LinksUpToDate>false</LinksUpToDate>
  <CharactersWithSpaces>1797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2011-09-13T11:13:00Z</dcterms:created>
  <dc:creator>Tian</dc:creator>
  <cp:lastModifiedBy>PHILIPS</cp:lastModifiedBy>
  <cp:lastPrinted>2020-04-14T06:58:00Z</cp:lastPrinted>
  <dcterms:modified xsi:type="dcterms:W3CDTF">2023-03-15T02:30:59Z</dcterms:modified>
  <dc:title>竞  买  协  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0768215F81CA4833B20731DD20DF6CA0</vt:lpwstr>
  </property>
</Properties>
</file>