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cs="宋体" w:eastAsiaTheme="minorEastAsia"/>
          <w:b/>
          <w:bCs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cs="宋体" w:eastAsiaTheme="minorEastAsia"/>
          <w:b/>
          <w:bCs/>
          <w:color w:val="000000"/>
          <w:kern w:val="2"/>
          <w:sz w:val="36"/>
          <w:szCs w:val="36"/>
          <w:lang w:val="en-US" w:eastAsia="zh-CN" w:bidi="ar-SA"/>
        </w:rPr>
        <w:t>标 的 清 单</w:t>
      </w:r>
    </w:p>
    <w:p>
      <w:pPr>
        <w:widowControl/>
        <w:jc w:val="both"/>
        <w:textAlignment w:val="center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拍卖时间：2020年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10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23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 xml:space="preserve">日10：00拍卖平台：洪力共享拍卖平台   拍卖方式：网络拍卖   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widowControl/>
        <w:jc w:val="both"/>
        <w:textAlignment w:val="center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</w:pPr>
    </w:p>
    <w:tbl>
      <w:tblPr>
        <w:tblStyle w:val="3"/>
        <w:tblpPr w:leftFromText="180" w:rightFromText="180" w:vertAnchor="text" w:horzAnchor="page" w:tblpX="1386" w:tblpY="300"/>
        <w:tblOverlap w:val="never"/>
        <w:tblW w:w="137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3630"/>
        <w:gridCol w:w="1440"/>
        <w:gridCol w:w="2625"/>
        <w:gridCol w:w="2010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债务企业名称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担保人名称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币种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账面本金余额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（人民币元）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账面利息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（人民币元）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代垫费用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（人民币元）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山东泰丰节能新材料股份有限公司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  <w:t>山东华惠新材料科技有限公司、高炳成、李俊英、魏龙亭、李清芝、高炳镇、董玉芬、李九峰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人民币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949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,000.00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463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223,316.00</w:t>
            </w:r>
          </w:p>
        </w:tc>
      </w:tr>
    </w:tbl>
    <w:p>
      <w:pPr>
        <w:widowControl/>
        <w:ind w:firstLine="11040" w:firstLineChars="4600"/>
        <w:jc w:val="both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widowControl/>
        <w:ind w:firstLine="11040" w:firstLineChars="4600"/>
        <w:jc w:val="both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注：债权数额最终以贷款资料载明或司法文书确认的为准</w:t>
      </w:r>
    </w:p>
    <w:p>
      <w:pPr>
        <w:rPr>
          <w:sz w:val="24"/>
          <w:szCs w:val="24"/>
        </w:rPr>
      </w:pPr>
      <w:bookmarkStart w:id="0" w:name="_GoBack"/>
      <w:bookmarkEnd w:id="0"/>
    </w:p>
    <w:p>
      <w:pPr>
        <w:rPr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</w:p>
    <w:p>
      <w:pPr>
        <w:ind w:firstLine="480" w:firstLineChars="200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竞买人签字(单位公章)：</w:t>
      </w: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</w:p>
    <w:p>
      <w:pPr>
        <w:ind w:firstLine="480" w:firstLineChars="2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光彩银星拍卖有限公司 </w:t>
      </w:r>
    </w:p>
    <w:p>
      <w:pPr>
        <w:ind w:firstLine="560" w:firstLineChars="200"/>
        <w:jc w:val="right"/>
        <w:rPr>
          <w:rFonts w:hint="default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2020年10月16日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A5506"/>
    <w:rsid w:val="009018B2"/>
    <w:rsid w:val="00ED4CCC"/>
    <w:rsid w:val="0A5775D0"/>
    <w:rsid w:val="14364629"/>
    <w:rsid w:val="16A7383A"/>
    <w:rsid w:val="17325D80"/>
    <w:rsid w:val="19437E44"/>
    <w:rsid w:val="22630024"/>
    <w:rsid w:val="22F6633A"/>
    <w:rsid w:val="23FC479C"/>
    <w:rsid w:val="2B0A206E"/>
    <w:rsid w:val="3D0263E3"/>
    <w:rsid w:val="3F2B444E"/>
    <w:rsid w:val="4007710F"/>
    <w:rsid w:val="416847A9"/>
    <w:rsid w:val="460B4A95"/>
    <w:rsid w:val="46F94E03"/>
    <w:rsid w:val="497E1E84"/>
    <w:rsid w:val="508B6D0B"/>
    <w:rsid w:val="50E16782"/>
    <w:rsid w:val="56FA6DB9"/>
    <w:rsid w:val="58BC46FA"/>
    <w:rsid w:val="628A6F8A"/>
    <w:rsid w:val="66EA5506"/>
    <w:rsid w:val="6DCE18D0"/>
    <w:rsid w:val="7B180687"/>
    <w:rsid w:val="7C32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2019-06-14T02:04:00Z</dcterms:created>
  <dc:creator>Administrator</dc:creator>
  <cp:lastModifiedBy>hongl</cp:lastModifiedBy>
  <dcterms:modified xsi:type="dcterms:W3CDTF">2020-10-19T06:18:53Z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