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cs="宋体" w:eastAsiaTheme="minorEastAsia"/>
          <w:b/>
          <w:bCs/>
          <w:color w:val="000000"/>
          <w:kern w:val="2"/>
          <w:sz w:val="36"/>
          <w:szCs w:val="36"/>
          <w:lang w:val="en-US" w:eastAsia="zh-CN" w:bidi="ar-SA"/>
        </w:rPr>
      </w:pPr>
      <w:r>
        <w:rPr>
          <w:rFonts w:hint="eastAsia" w:ascii="宋体" w:hAnsi="宋体" w:cs="宋体" w:eastAsiaTheme="minorEastAsia"/>
          <w:b/>
          <w:bCs/>
          <w:color w:val="000000"/>
          <w:kern w:val="2"/>
          <w:sz w:val="36"/>
          <w:szCs w:val="36"/>
          <w:lang w:val="en-US" w:eastAsia="zh-CN" w:bidi="ar-SA"/>
        </w:rPr>
        <w:t>标 的 清 单</w:t>
      </w:r>
    </w:p>
    <w:p>
      <w:pPr>
        <w:widowControl/>
        <w:jc w:val="both"/>
        <w:textAlignment w:val="center"/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cs="宋体" w:eastAsiaTheme="minorEastAsia"/>
          <w:color w:val="000000"/>
          <w:kern w:val="2"/>
          <w:sz w:val="24"/>
          <w:szCs w:val="24"/>
          <w:lang w:val="en-US" w:eastAsia="zh-CN" w:bidi="ar-SA"/>
        </w:rPr>
        <w:t>拍卖时间：2020年</w:t>
      </w:r>
      <w:r>
        <w:rPr>
          <w:rFonts w:hint="eastAsia" w:ascii="宋体" w:hAnsi="宋体" w:cs="宋体"/>
          <w:color w:val="000000"/>
          <w:kern w:val="2"/>
          <w:sz w:val="24"/>
          <w:szCs w:val="24"/>
          <w:lang w:val="en-US" w:eastAsia="zh-CN" w:bidi="ar-SA"/>
        </w:rPr>
        <w:t>9</w:t>
      </w:r>
      <w:r>
        <w:rPr>
          <w:rFonts w:hint="eastAsia" w:ascii="宋体" w:hAnsi="宋体" w:cs="宋体" w:eastAsiaTheme="minorEastAsia"/>
          <w:color w:val="000000"/>
          <w:kern w:val="2"/>
          <w:sz w:val="24"/>
          <w:szCs w:val="24"/>
          <w:lang w:val="en-US" w:eastAsia="zh-CN" w:bidi="ar-SA"/>
        </w:rPr>
        <w:t>月</w:t>
      </w:r>
      <w:r>
        <w:rPr>
          <w:rFonts w:hint="eastAsia" w:ascii="宋体" w:hAnsi="宋体" w:cs="宋体"/>
          <w:color w:val="000000"/>
          <w:kern w:val="2"/>
          <w:sz w:val="24"/>
          <w:szCs w:val="24"/>
          <w:lang w:val="en-US" w:eastAsia="zh-CN" w:bidi="ar-SA"/>
        </w:rPr>
        <w:t>22</w:t>
      </w:r>
      <w:r>
        <w:rPr>
          <w:rFonts w:hint="eastAsia" w:ascii="宋体" w:hAnsi="宋体" w:cs="宋体" w:eastAsiaTheme="minorEastAsia"/>
          <w:color w:val="000000"/>
          <w:kern w:val="2"/>
          <w:sz w:val="24"/>
          <w:szCs w:val="24"/>
          <w:lang w:val="en-US" w:eastAsia="zh-CN" w:bidi="ar-SA"/>
        </w:rPr>
        <w:t>日10：00</w:t>
      </w:r>
      <w:bookmarkStart w:id="0" w:name="_GoBack"/>
      <w:bookmarkEnd w:id="0"/>
      <w:r>
        <w:rPr>
          <w:rFonts w:hint="eastAsia" w:ascii="宋体" w:hAnsi="宋体" w:cs="宋体" w:eastAsiaTheme="minorEastAsia"/>
          <w:color w:val="000000"/>
          <w:kern w:val="2"/>
          <w:sz w:val="24"/>
          <w:szCs w:val="24"/>
          <w:lang w:val="en-US" w:eastAsia="zh-CN" w:bidi="ar-SA"/>
        </w:rPr>
        <w:t xml:space="preserve">拍卖平台：洪力共享拍卖平台   拍卖方式：网络拍卖   </w:t>
      </w:r>
      <w:r>
        <w:rPr>
          <w:rFonts w:hint="eastAsia" w:ascii="仿宋_GB2312" w:eastAsia="仿宋_GB2312"/>
          <w:sz w:val="24"/>
          <w:szCs w:val="24"/>
          <w:highlight w:val="none"/>
          <w:lang w:val="en-US" w:eastAsia="zh-CN"/>
        </w:rPr>
        <w:t xml:space="preserve">      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 w:bidi="ar"/>
        </w:rPr>
        <w:t xml:space="preserve"> </w:t>
      </w:r>
    </w:p>
    <w:p>
      <w:pPr>
        <w:widowControl/>
        <w:jc w:val="both"/>
        <w:textAlignment w:val="center"/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 w:bidi="ar"/>
        </w:rPr>
      </w:pPr>
    </w:p>
    <w:p>
      <w:pPr>
        <w:widowControl/>
        <w:ind w:firstLine="11040" w:firstLineChars="4600"/>
        <w:jc w:val="both"/>
        <w:textAlignment w:val="center"/>
        <w:rPr>
          <w:rFonts w:hint="eastAsia"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cs="宋体"/>
          <w:color w:val="000000"/>
          <w:sz w:val="24"/>
          <w:szCs w:val="24"/>
        </w:rPr>
        <w:t xml:space="preserve"> 单位：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万</w:t>
      </w:r>
      <w:r>
        <w:rPr>
          <w:rFonts w:hint="eastAsia" w:ascii="宋体" w:hAnsi="宋体" w:cs="宋体"/>
          <w:color w:val="000000"/>
          <w:sz w:val="24"/>
          <w:szCs w:val="24"/>
        </w:rPr>
        <w:t>元</w:t>
      </w:r>
    </w:p>
    <w:tbl>
      <w:tblPr>
        <w:tblStyle w:val="3"/>
        <w:tblpPr w:leftFromText="180" w:rightFromText="180" w:vertAnchor="text" w:horzAnchor="page" w:tblpX="1203" w:tblpY="168"/>
        <w:tblOverlap w:val="never"/>
        <w:tblW w:w="1377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60"/>
        <w:gridCol w:w="3270"/>
        <w:gridCol w:w="1455"/>
        <w:gridCol w:w="2130"/>
        <w:gridCol w:w="1740"/>
        <w:gridCol w:w="1724"/>
      </w:tblGrid>
      <w:tr>
        <w:trPr>
          <w:trHeight w:val="270" w:hRule="atLeast"/>
        </w:trPr>
        <w:tc>
          <w:tcPr>
            <w:tcW w:w="3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名称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担保人名称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币种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账面本金余额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账面利息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孳生利息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8" w:hRule="atLeast"/>
        </w:trPr>
        <w:tc>
          <w:tcPr>
            <w:tcW w:w="3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青岛纳多尔塑胶制品有限公司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孙丽、孙娜、姜平道、王炳林、青岛新颖印刷有限公司提供连带责任保证。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人民币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299.00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51.51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77.46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6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合计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299.00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51.51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77.46 </w:t>
            </w:r>
          </w:p>
        </w:tc>
      </w:tr>
    </w:tbl>
    <w:p>
      <w:pPr>
        <w:widowControl/>
        <w:jc w:val="left"/>
        <w:textAlignment w:val="center"/>
        <w:rPr>
          <w:rFonts w:hint="eastAsia" w:ascii="宋体" w:hAnsi="宋体" w:cs="宋体"/>
          <w:color w:val="000000"/>
          <w:sz w:val="24"/>
          <w:szCs w:val="24"/>
        </w:rPr>
      </w:pPr>
    </w:p>
    <w:p>
      <w:pPr>
        <w:widowControl/>
        <w:jc w:val="left"/>
        <w:textAlignment w:val="center"/>
        <w:rPr>
          <w:rFonts w:hint="eastAsia"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</w:rPr>
        <w:t>注：债权数额最终以贷款资料载明或司法文书确认的为准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ind w:firstLine="480" w:firstLineChars="200"/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</w:pPr>
    </w:p>
    <w:p>
      <w:pPr>
        <w:ind w:firstLine="480" w:firstLineChars="200"/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t xml:space="preserve"> 竞买人签字(单位公章)：</w:t>
      </w:r>
    </w:p>
    <w:p>
      <w:pPr>
        <w:ind w:firstLine="480" w:firstLineChars="200"/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</w:pPr>
    </w:p>
    <w:p>
      <w:pPr>
        <w:ind w:firstLine="480" w:firstLineChars="200"/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</w:pPr>
    </w:p>
    <w:p>
      <w:pPr>
        <w:ind w:firstLine="480" w:firstLineChars="200"/>
        <w:jc w:val="right"/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t xml:space="preserve"> 光彩银星拍卖有限公司 </w:t>
      </w:r>
    </w:p>
    <w:p>
      <w:pPr>
        <w:ind w:firstLine="560" w:firstLineChars="200"/>
        <w:jc w:val="right"/>
        <w:rPr>
          <w:rFonts w:hint="default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>2020年9月16日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EA5506"/>
    <w:rsid w:val="009018B2"/>
    <w:rsid w:val="00ED4CCC"/>
    <w:rsid w:val="0A5775D0"/>
    <w:rsid w:val="16A7383A"/>
    <w:rsid w:val="17325D80"/>
    <w:rsid w:val="19437E44"/>
    <w:rsid w:val="22630024"/>
    <w:rsid w:val="22F6633A"/>
    <w:rsid w:val="23FC479C"/>
    <w:rsid w:val="2B0A206E"/>
    <w:rsid w:val="3D0263E3"/>
    <w:rsid w:val="3F2B444E"/>
    <w:rsid w:val="416847A9"/>
    <w:rsid w:val="46F94E03"/>
    <w:rsid w:val="497E1E84"/>
    <w:rsid w:val="508B6D0B"/>
    <w:rsid w:val="56FA6DB9"/>
    <w:rsid w:val="58BC46FA"/>
    <w:rsid w:val="628A6F8A"/>
    <w:rsid w:val="66EA5506"/>
    <w:rsid w:val="7B180687"/>
    <w:rsid w:val="7C32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2019-06-14T02:04:00Z</dcterms:created>
  <dc:creator>Administrator</dc:creator>
  <cp:lastModifiedBy>hongl</cp:lastModifiedBy>
  <dcterms:modified xsi:type="dcterms:W3CDTF">2020-09-15T05:15:22Z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