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ectPr>
          <w:headerReference r:id="rId5" w:type="first"/>
          <w:footerReference r:id="rId8" w:type="first"/>
          <w:headerReference r:id="rId3" w:type="default"/>
          <w:footerReference r:id="rId6" w:type="default"/>
          <w:headerReference r:id="rId4" w:type="even"/>
          <w:footerReference r:id="rId7" w:type="even"/>
          <w:type w:val="continuous"/>
          <w:pgSz w:w="11907" w:h="16839"/>
          <w:pgMar w:top="1418" w:right="1134" w:bottom="1418" w:left="1418" w:header="0" w:footer="0" w:gutter="0"/>
          <w:pgNumType w:fmt="upperRoman" w:start="1"/>
          <w:cols w:space="720" w:num="1"/>
          <w:titlePg/>
          <w:docGrid w:type="lines" w:linePitch="312" w:charSpace="0"/>
        </w:sectPr>
      </w:pPr>
      <w:bookmarkStart w:id="9" w:name="_GoBack"/>
      <w:bookmarkEnd w:id="9"/>
      <w:r>
        <w:rPr>
          <w:lang/>
        </w:rPr>
        <mc:AlternateContent>
          <mc:Choice Requires="wps">
            <w:drawing>
              <wp:anchor distT="0" distB="0" distL="114300" distR="114300" simplePos="0" relativeHeight="251667456"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10"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w="9525">
                          <a:noFill/>
                        </a:ln>
                      </wps:spPr>
                      <wps:txbx>
                        <w:txbxContent>
                          <w:p>
                            <w:pPr>
                              <w:pStyle w:val="25"/>
                            </w:pPr>
                            <w:r>
                              <w:t>SB</w:t>
                            </w:r>
                          </w:p>
                        </w:txbxContent>
                      </wps:txbx>
                      <wps:bodyPr wrap="square"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7456;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WTs82AAAAAoBAAAPAAAAAAAAAAEAIAAAACIAAABkcnMvZG93bnJldi54bWxQSwECFAAUAAAA&#10;CACHTuJAAtir2bUBAABiAwAADgAAAAAAAAABACAAAAAnAQAAZHJzL2Uyb0RvYy54bWxQSwUGAAAA&#10;AAYABgBZAQAATgUAAAAA&#10;">
                <v:fill on="t" focussize="0,0"/>
                <v:stroke on="f"/>
                <v:imagedata o:title=""/>
                <o:lock v:ext="edit" aspectratio="f"/>
                <v:textbox inset="0mm,0mm,0mm,0mm">
                  <w:txbxContent>
                    <w:p>
                      <w:pPr>
                        <w:pStyle w:val="25"/>
                      </w:pPr>
                      <w:r>
                        <w:t>SB</w:t>
                      </w:r>
                    </w:p>
                  </w:txbxContent>
                </v:textbox>
                <w10:anchorlock/>
              </v:shape>
            </w:pict>
          </mc:Fallback>
        </mc:AlternateContent>
      </w:r>
      <w:r>
        <w:rPr>
          <w:lang/>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9" name="直线 11"/>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xL5WNIAAAAKAQAADwAAAAAAAAABACAAAAAiAAAAZHJzL2Rv&#10;d25yZXYueG1sUEsBAhQAFAAAAAgAh07iQFnzyoXOAQAAjwMAAA4AAAAAAAAAAQAgAAAAIQEAAGRy&#10;cy9lMm9Eb2MueG1sUEsFBgAAAAAGAAYAWQEAAGEFAAAAAA==&#10;">
                <v:fill on="f" focussize="0,0"/>
                <v:stroke weight="1pt" color="#800008" joinstyle="round"/>
                <v:imagedata o:title=""/>
                <o:lock v:ext="edit" aspectratio="f"/>
              </v:line>
            </w:pict>
          </mc:Fallback>
        </mc:AlternateContent>
      </w:r>
      <w:r>
        <w:rPr>
          <w:lang/>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8" name="直线 10"/>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8SivtQAAAAIAQAADwAAAAAAAAABACAAAAAiAAAAZHJzL2Rv&#10;d25yZXYueG1sUEsBAhQAFAAAAAgAh07iQCsYwKzMAQAAjwMAAA4AAAAAAAAAAQAgAAAAIwEAAGRy&#10;cy9lMm9Eb2MueG1sUEsFBgAAAAAGAAYAWQEAAGEFAAAAAA==&#10;">
                <v:fill on="f" focussize="0,0"/>
                <v:stroke weight="1pt" color="#800008" joinstyle="round"/>
                <v:imagedata o:title=""/>
                <o:lock v:ext="edit" aspectratio="f"/>
              </v:line>
            </w:pict>
          </mc:Fallback>
        </mc:AlternateContent>
      </w:r>
      <w:r>
        <w:rPr>
          <w:lang/>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w="9525">
                          <a:noFill/>
                        </a:ln>
                      </wps:spPr>
                      <wps:txbx>
                        <w:txbxContent>
                          <w:p>
                            <w:pPr>
                              <w:pStyle w:val="24"/>
                            </w:pPr>
                            <w:r>
                              <w:rPr>
                                <w:rFonts w:hint="eastAsia"/>
                                <w:spacing w:val="0"/>
                              </w:rPr>
                              <w:t>中华人民共和国商务部</w:t>
                            </w:r>
                            <w:r>
                              <w:rPr>
                                <w:rStyle w:val="43"/>
                                <w:rFonts w:hint="eastAsia"/>
                              </w:rPr>
                              <w:t xml:space="preserve"> 发布</w:t>
                            </w: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Vgbr2AAAAAoBAAAPAAAAAAAAAAEAIAAAACIAAABkcnMvZG93bnJldi54bWxQSwECFAAUAAAA&#10;CACHTuJAjavq/LUBAABhAwAADgAAAAAAAAABACAAAAAnAQAAZHJzL2Uyb0RvYy54bWxQSwUGAAAA&#10;AAYABgBZAQAATgUAAAAA&#10;">
                <v:fill on="t" focussize="0,0"/>
                <v:stroke on="f"/>
                <v:imagedata o:title=""/>
                <o:lock v:ext="edit" aspectratio="f"/>
                <v:textbox inset="0mm,0mm,0mm,0mm">
                  <w:txbxContent>
                    <w:p>
                      <w:pPr>
                        <w:pStyle w:val="24"/>
                      </w:pPr>
                      <w:r>
                        <w:rPr>
                          <w:rFonts w:hint="eastAsia"/>
                          <w:spacing w:val="0"/>
                        </w:rPr>
                        <w:t>中华人民共和国商务部</w:t>
                      </w:r>
                      <w:r>
                        <w:rPr>
                          <w:rStyle w:val="43"/>
                          <w:rFonts w:hint="eastAsia"/>
                        </w:rPr>
                        <w:t xml:space="preserve"> 发布</w:t>
                      </w:r>
                    </w:p>
                  </w:txbxContent>
                </v:textbox>
                <w10:anchorlock/>
              </v:shape>
            </w:pict>
          </mc:Fallback>
        </mc:AlternateContent>
      </w:r>
      <w:r>
        <w:rPr>
          <w:lang/>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wps:spPr>
                      <wps:txbx>
                        <w:txbxContent>
                          <w:p>
                            <w:pPr>
                              <w:pStyle w:val="38"/>
                            </w:pPr>
                            <w:r>
                              <w:rPr>
                                <w:rFonts w:hint="eastAsia"/>
                              </w:rPr>
                              <w:t>201X-XX-XX实施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9qtfaAAAADQEAAA8AAAAAAAAAAQAgAAAAIgAAAGRycy9kb3ducmV2LnhtbFBLAQIUABQA&#10;AAAIAIdO4kBvfx//tQEAAGEDAAAOAAAAAAAAAAEAIAAAACkBAABkcnMvZTJvRG9jLnhtbFBLBQYA&#10;AAAABgAGAFkBAABQBQAAAAA=&#10;">
                <v:fill on="t" focussize="0,0"/>
                <v:stroke on="f"/>
                <v:imagedata o:title=""/>
                <o:lock v:ext="edit" aspectratio="f"/>
                <v:textbox inset="0mm,0mm,0mm,0mm">
                  <w:txbxContent>
                    <w:p>
                      <w:pPr>
                        <w:pStyle w:val="38"/>
                      </w:pPr>
                      <w:r>
                        <w:rPr>
                          <w:rFonts w:hint="eastAsia"/>
                        </w:rPr>
                        <w:t>201X-XX-XX实施</w:t>
                      </w:r>
                    </w:p>
                  </w:txbxContent>
                </v:textbox>
                <w10:anchorlock/>
              </v:shape>
            </w:pict>
          </mc:Fallback>
        </mc:AlternateContent>
      </w:r>
      <w:r>
        <w:rPr>
          <w:lang/>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wps:spPr>
                      <wps:txbx>
                        <w:txbxContent>
                          <w:p>
                            <w:pPr>
                              <w:pStyle w:val="30"/>
                            </w:pPr>
                            <w:r>
                              <w:rPr>
                                <w:rFonts w:hint="eastAsia"/>
                              </w:rPr>
                              <w:t>201X-XX-XX发布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NsqI2AAAAAoBAAAPAAAAAAAAAAEAIAAAACIAAABkcnMvZG93bnJldi54bWxQSwECFAAUAAAA&#10;CACHTuJAFa7gwLUBAABhAwAADgAAAAAAAAABACAAAAAnAQAAZHJzL2Uyb0RvYy54bWxQSwUGAAAA&#10;AAYABgBZAQAATgUAAAAA&#10;">
                <v:fill on="t" focussize="0,0"/>
                <v:stroke on="f"/>
                <v:imagedata o:title=""/>
                <o:lock v:ext="edit" aspectratio="f"/>
                <v:textbox inset="0mm,0mm,0mm,0mm">
                  <w:txbxContent>
                    <w:p>
                      <w:pPr>
                        <w:pStyle w:val="30"/>
                      </w:pPr>
                      <w:r>
                        <w:rPr>
                          <w:rFonts w:hint="eastAsia"/>
                        </w:rPr>
                        <w:t>201X-XX-XX发布</w:t>
                      </w:r>
                    </w:p>
                  </w:txbxContent>
                </v:textbox>
                <w10:anchorlock/>
              </v:shape>
            </w:pict>
          </mc:Fallback>
        </mc:AlternateContent>
      </w:r>
      <w:r>
        <w:rPr>
          <w:lang/>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w="9525">
                          <a:noFill/>
                        </a:ln>
                      </wps:spPr>
                      <wps:txbx>
                        <w:txbxContent>
                          <w:p>
                            <w:pPr>
                              <w:pStyle w:val="28"/>
                              <w:rPr>
                                <w:rFonts w:hint="eastAsia"/>
                              </w:rPr>
                            </w:pPr>
                            <w:r>
                              <w:rPr>
                                <w:rFonts w:hint="eastAsia"/>
                              </w:rPr>
                              <w:t>拍卖师操作规范</w:t>
                            </w:r>
                          </w:p>
                          <w:p>
                            <w:pPr>
                              <w:pStyle w:val="36"/>
                              <w:rPr>
                                <w:rFonts w:ascii="黑体" w:eastAsia="黑体"/>
                                <w:sz w:val="28"/>
                                <w:szCs w:val="28"/>
                              </w:rPr>
                            </w:pPr>
                            <w:r>
                              <w:rPr>
                                <w:rFonts w:hint="eastAsia" w:ascii="黑体" w:eastAsia="黑体"/>
                                <w:sz w:val="28"/>
                                <w:szCs w:val="28"/>
                              </w:rPr>
                              <w:t>Specification for auctioneers practice</w:t>
                            </w:r>
                          </w:p>
                          <w:p>
                            <w:pPr>
                              <w:pStyle w:val="36"/>
                            </w:pPr>
                            <w:r>
                              <w:rPr>
                                <w:rFonts w:hint="eastAsia"/>
                              </w:rPr>
                              <w:t>（征求意见稿）</w:t>
                            </w: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RXn3HYAAAACQEAAA8AAAAAAAAAAQAgAAAAIgAAAGRycy9kb3ducmV2LnhtbFBLAQIUABQA&#10;AAAIAIdO4kCGX7IztwEAAGIDAAAOAAAAAAAAAAEAIAAAACcBAABkcnMvZTJvRG9jLnhtbFBLBQYA&#10;AAAABgAGAFkBAABQBQAAAAA=&#10;">
                <v:fill on="t" focussize="0,0"/>
                <v:stroke on="f"/>
                <v:imagedata o:title=""/>
                <o:lock v:ext="edit" aspectratio="f"/>
                <v:textbox inset="0mm,0mm,0mm,0mm">
                  <w:txbxContent>
                    <w:p>
                      <w:pPr>
                        <w:pStyle w:val="28"/>
                        <w:rPr>
                          <w:rFonts w:hint="eastAsia"/>
                        </w:rPr>
                      </w:pPr>
                      <w:r>
                        <w:rPr>
                          <w:rFonts w:hint="eastAsia"/>
                        </w:rPr>
                        <w:t>拍卖师操作规范</w:t>
                      </w:r>
                    </w:p>
                    <w:p>
                      <w:pPr>
                        <w:pStyle w:val="36"/>
                        <w:rPr>
                          <w:rFonts w:ascii="黑体" w:eastAsia="黑体"/>
                          <w:sz w:val="28"/>
                          <w:szCs w:val="28"/>
                        </w:rPr>
                      </w:pPr>
                      <w:r>
                        <w:rPr>
                          <w:rFonts w:hint="eastAsia" w:ascii="黑体" w:eastAsia="黑体"/>
                          <w:sz w:val="28"/>
                          <w:szCs w:val="28"/>
                        </w:rPr>
                        <w:t>Specification for auctioneers practice</w:t>
                      </w:r>
                    </w:p>
                    <w:p>
                      <w:pPr>
                        <w:pStyle w:val="36"/>
                      </w:pPr>
                      <w:r>
                        <w:rPr>
                          <w:rFonts w:hint="eastAsia"/>
                        </w:rPr>
                        <w:t>（征求意见稿）</w:t>
                      </w:r>
                    </w:p>
                  </w:txbxContent>
                </v:textbox>
                <w10:anchorlock/>
              </v:shape>
            </w:pict>
          </mc:Fallback>
        </mc:AlternateContent>
      </w:r>
      <w:r>
        <w:rPr>
          <w:lang/>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3"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w="9525">
                          <a:noFill/>
                        </a:ln>
                      </wps:spPr>
                      <wps:txbx>
                        <w:txbxContent>
                          <w:p>
                            <w:pPr>
                              <w:pStyle w:val="21"/>
                              <w:rPr>
                                <w:rFonts w:hint="eastAsia"/>
                              </w:rPr>
                            </w:pPr>
                            <w:r>
                              <w:t xml:space="preserve">SB/T </w:t>
                            </w:r>
                            <w:r>
                              <w:rPr>
                                <w:rFonts w:hint="eastAsia"/>
                              </w:rPr>
                              <w:t>XXXX</w:t>
                            </w:r>
                            <w:r>
                              <w:t>—</w:t>
                            </w:r>
                            <w:r>
                              <w:rPr>
                                <w:rFonts w:hint="eastAsia"/>
                              </w:rPr>
                              <w:t>XXXX</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UBpPvYAAAACAEAAA8AAAAAAAAAAQAgAAAAIgAAAGRycy9kb3ducmV2LnhtbFBLAQIUABQAAAAI&#10;AIdO4kDjhXPqtAEAAGEDAAAOAAAAAAAAAAEAIAAAACcBAABkcnMvZTJvRG9jLnhtbFBLBQYAAAAA&#10;BgAGAFkBAABNBQAAAAA=&#10;">
                <v:fill on="t" focussize="0,0"/>
                <v:stroke on="f"/>
                <v:imagedata o:title=""/>
                <o:lock v:ext="edit" aspectratio="f"/>
                <v:textbox inset="0mm,0mm,0mm,0mm">
                  <w:txbxContent>
                    <w:p>
                      <w:pPr>
                        <w:pStyle w:val="21"/>
                        <w:rPr>
                          <w:rFonts w:hint="eastAsia"/>
                        </w:rPr>
                      </w:pPr>
                      <w:r>
                        <w:t xml:space="preserve">SB/T </w:t>
                      </w:r>
                      <w:r>
                        <w:rPr>
                          <w:rFonts w:hint="eastAsia"/>
                        </w:rPr>
                        <w:t>XXXX</w:t>
                      </w:r>
                      <w:r>
                        <w:t>—</w:t>
                      </w:r>
                      <w:r>
                        <w:rPr>
                          <w:rFonts w:hint="eastAsia"/>
                        </w:rPr>
                        <w:t>XXXX</w:t>
                      </w:r>
                    </w:p>
                  </w:txbxContent>
                </v:textbox>
                <w10:anchorlock/>
              </v:shape>
            </w:pict>
          </mc:Fallback>
        </mc:AlternateContent>
      </w:r>
      <w:r>
        <w:rPr>
          <w:lang/>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wps:spPr>
                      <wps:txbx>
                        <w:txbxContent>
                          <w:p>
                            <w:pPr>
                              <w:pStyle w:val="29"/>
                            </w:pPr>
                            <w:r>
                              <w:rPr>
                                <w:rFonts w:hint="eastAsia"/>
                              </w:rPr>
                              <w:t>中华人民共和国国内贸易行业标准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YORwXXAAAACAEAAA8AAAAAAAAAAQAgAAAAIgAAAGRycy9kb3ducmV2LnhtbFBLAQIUABQAAAAI&#10;AIdO4kDJ/aQBtQEAAGEDAAAOAAAAAAAAAAEAIAAAACYBAABkcnMvZTJvRG9jLnhtbFBLBQYAAAAA&#10;BgAGAFkBAABNBQAAAAA=&#10;">
                <v:fill on="t" focussize="0,0"/>
                <v:stroke on="f"/>
                <v:imagedata o:title=""/>
                <o:lock v:ext="edit" aspectratio="f"/>
                <v:textbox inset="0mm,0mm,0mm,0mm">
                  <w:txbxContent>
                    <w:p>
                      <w:pPr>
                        <w:pStyle w:val="29"/>
                      </w:pPr>
                      <w:r>
                        <w:rPr>
                          <w:rFonts w:hint="eastAsia"/>
                        </w:rPr>
                        <w:t>中华人民共和国国内贸易行业标准</w:t>
                      </w:r>
                    </w:p>
                  </w:txbxContent>
                </v:textbox>
                <w10:anchorlock/>
              </v:shape>
            </w:pict>
          </mc:Fallback>
        </mc:AlternateContent>
      </w:r>
      <w:r>
        <w:rPr>
          <w:lang/>
        </w:rP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w="9525">
                          <a:noFill/>
                        </a:ln>
                      </wps:spPr>
                      <wps:txbx>
                        <w:txbxContent>
                          <w:p>
                            <w:pPr>
                              <w:pStyle w:val="39"/>
                              <w:rPr>
                                <w:rFonts w:hint="eastAsia"/>
                              </w:rPr>
                            </w:pPr>
                            <w:r>
                              <w:t xml:space="preserve">ICS </w:t>
                            </w:r>
                          </w:p>
                          <w:p>
                            <w:pPr>
                              <w:pStyle w:val="39"/>
                              <w:rPr>
                                <w:rFonts w:hint="eastAsia"/>
                                <w:color w:val="0000FF"/>
                              </w:rPr>
                            </w:pPr>
                            <w:r>
                              <w:rPr>
                                <w:rFonts w:hint="eastAsia"/>
                                <w:color w:val="0000FF"/>
                              </w:rPr>
                              <w:t>A</w:t>
                            </w:r>
                          </w:p>
                          <w:p>
                            <w:pPr>
                              <w:pStyle w:val="39"/>
                              <w:rPr>
                                <w:rFonts w:hint="eastAsia"/>
                                <w:color w:val="0000FF"/>
                              </w:rPr>
                            </w:pPr>
                            <w:r>
                              <w:rPr>
                                <w:rFonts w:hint="eastAsia"/>
                                <w:color w:val="0000FF"/>
                              </w:rPr>
                              <w:t>备案号：</w:t>
                            </w: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824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7Mvg&#10;0wAAAAUBAAAPAAAAAAAAAAEAIAAAACIAAABkcnMvZG93bnJldi54bWxQSwECFAAUAAAACACHTuJA&#10;FEXS6rQBAABhAwAADgAAAAAAAAABACAAAAAiAQAAZHJzL2Uyb0RvYy54bWxQSwUGAAAAAAYABgBZ&#10;AQAASAUAAAAA&#10;">
                <v:fill on="t" focussize="0,0"/>
                <v:stroke on="f"/>
                <v:imagedata o:title=""/>
                <o:lock v:ext="edit" aspectratio="f"/>
                <v:textbox inset="0mm,0mm,0mm,0mm">
                  <w:txbxContent>
                    <w:p>
                      <w:pPr>
                        <w:pStyle w:val="39"/>
                        <w:rPr>
                          <w:rFonts w:hint="eastAsia"/>
                        </w:rPr>
                      </w:pPr>
                      <w:r>
                        <w:t xml:space="preserve">ICS </w:t>
                      </w:r>
                    </w:p>
                    <w:p>
                      <w:pPr>
                        <w:pStyle w:val="39"/>
                        <w:rPr>
                          <w:rFonts w:hint="eastAsia"/>
                          <w:color w:val="0000FF"/>
                        </w:rPr>
                      </w:pPr>
                      <w:r>
                        <w:rPr>
                          <w:rFonts w:hint="eastAsia"/>
                          <w:color w:val="0000FF"/>
                        </w:rPr>
                        <w:t>A</w:t>
                      </w:r>
                    </w:p>
                    <w:p>
                      <w:pPr>
                        <w:pStyle w:val="39"/>
                        <w:rPr>
                          <w:rFonts w:hint="eastAsia"/>
                          <w:color w:val="0000FF"/>
                        </w:rPr>
                      </w:pPr>
                      <w:r>
                        <w:rPr>
                          <w:rFonts w:hint="eastAsia"/>
                          <w:color w:val="0000FF"/>
                        </w:rPr>
                        <w:t>备案号：</w:t>
                      </w:r>
                    </w:p>
                  </w:txbxContent>
                </v:textbox>
                <w10:anchorlock/>
              </v:shape>
            </w:pict>
          </mc:Fallback>
        </mc:AlternateContent>
      </w:r>
    </w:p>
    <w:p>
      <w:pPr>
        <w:pStyle w:val="35"/>
        <w:numPr>
          <w:ilvl w:val="0"/>
          <w:numId w:val="0"/>
        </w:numPr>
        <w:rPr>
          <w:rFonts w:hint="eastAsia"/>
        </w:rPr>
      </w:pPr>
      <w:bookmarkStart w:id="0" w:name="_Toc66514080"/>
      <w:bookmarkStart w:id="1" w:name="_Toc66583231"/>
      <w:bookmarkStart w:id="2" w:name="_Toc66611058"/>
      <w:bookmarkStart w:id="3" w:name="_Toc66514995"/>
      <w:bookmarkStart w:id="4" w:name="_Toc55783191"/>
      <w:bookmarkStart w:id="5" w:name="_Toc55783362"/>
      <w:bookmarkStart w:id="6" w:name="_Toc66515120"/>
      <w:r>
        <w:rPr>
          <w:rFonts w:hint="eastAsia"/>
        </w:rPr>
        <w:t>目   次</w:t>
      </w:r>
    </w:p>
    <w:p>
      <w:pPr>
        <w:pStyle w:val="9"/>
        <w:rPr>
          <w:rFonts w:hint="eastAsia"/>
        </w:rPr>
      </w:pPr>
      <w:r>
        <w:rPr>
          <w:rFonts w:hint="eastAsia"/>
        </w:rPr>
        <w:t>前言</w:t>
      </w:r>
    </w:p>
    <w:p>
      <w:pPr>
        <w:pStyle w:val="9"/>
        <w:rPr>
          <w:rFonts w:hint="eastAsia"/>
        </w:rPr>
      </w:pPr>
      <w:r>
        <w:rPr>
          <w:rFonts w:hint="eastAsia"/>
        </w:rPr>
        <w:t>1  范围……………………………………………………………………………………………1</w:t>
      </w:r>
    </w:p>
    <w:p>
      <w:pPr>
        <w:rPr>
          <w:rFonts w:hint="eastAsia" w:ascii="宋体" w:hAnsi="宋体"/>
        </w:rPr>
      </w:pPr>
      <w:r>
        <w:rPr>
          <w:rFonts w:hint="eastAsia" w:ascii="宋体" w:hAnsi="宋体"/>
        </w:rPr>
        <w:t>2  规范性引用文件………………………………………………………………………………1</w:t>
      </w:r>
    </w:p>
    <w:p>
      <w:pPr>
        <w:pStyle w:val="9"/>
      </w:pPr>
      <w:r>
        <w:rPr>
          <w:rFonts w:hint="eastAsia"/>
        </w:rPr>
        <w:t>3  术语和定义……………………………………………………………………………………1</w:t>
      </w:r>
    </w:p>
    <w:p>
      <w:pPr>
        <w:pStyle w:val="9"/>
        <w:rPr>
          <w:rFonts w:hint="eastAsia"/>
        </w:rPr>
      </w:pPr>
      <w:r>
        <w:rPr>
          <w:rFonts w:hint="eastAsia"/>
        </w:rPr>
        <w:t>4  基本原则………………………………………………………………………………………1</w:t>
      </w:r>
    </w:p>
    <w:p>
      <w:pPr>
        <w:pStyle w:val="9"/>
      </w:pPr>
      <w:r>
        <w:rPr>
          <w:rFonts w:hint="eastAsia"/>
        </w:rPr>
        <w:t>5  准备工作………………………………………………………………………………………2</w:t>
      </w:r>
    </w:p>
    <w:p>
      <w:pPr>
        <w:pStyle w:val="9"/>
      </w:pPr>
      <w:r>
        <w:rPr>
          <w:rFonts w:hint="eastAsia"/>
        </w:rPr>
        <w:t>6  行为规范………………………………………………………………………………………2</w:t>
      </w:r>
    </w:p>
    <w:p>
      <w:pPr>
        <w:pStyle w:val="9"/>
        <w:rPr>
          <w:rFonts w:hint="eastAsia"/>
        </w:rPr>
      </w:pPr>
      <w:r>
        <w:rPr>
          <w:rFonts w:hint="eastAsia"/>
        </w:rPr>
        <w:t>7  主持工作………………………………………………………………………………………2</w:t>
      </w:r>
    </w:p>
    <w:p>
      <w:pPr>
        <w:pStyle w:val="9"/>
        <w:rPr>
          <w:rFonts w:hint="eastAsia"/>
        </w:rPr>
      </w:pPr>
      <w:r>
        <w:rPr>
          <w:rFonts w:hint="eastAsia"/>
        </w:rPr>
        <w:t>8  主持程序………………………………………………………………………………………3</w:t>
      </w:r>
    </w:p>
    <w:p>
      <w:pPr>
        <w:pStyle w:val="9"/>
      </w:pPr>
      <w:r>
        <w:rPr>
          <w:rFonts w:hint="eastAsia"/>
        </w:rPr>
        <w:t>9  拍卖方式………………………………………………………………………………………5</w:t>
      </w:r>
    </w:p>
    <w:p>
      <w:pPr>
        <w:rPr>
          <w:rFonts w:hint="eastAsia" w:ascii="宋体" w:hAnsi="宋体"/>
          <w:szCs w:val="21"/>
        </w:rPr>
      </w:pPr>
      <w:r>
        <w:rPr>
          <w:rFonts w:hint="eastAsia" w:ascii="宋体" w:hAnsi="宋体"/>
          <w:szCs w:val="21"/>
        </w:rPr>
        <w:t>参考文献 ………………………………………………………………………………………</w:t>
      </w:r>
      <w:r>
        <w:rPr>
          <w:rFonts w:hint="eastAsia"/>
        </w:rPr>
        <w:t>…7</w:t>
      </w:r>
    </w:p>
    <w:p>
      <w:pPr>
        <w:pStyle w:val="35"/>
        <w:numPr>
          <w:ilvl w:val="0"/>
          <w:numId w:val="0"/>
        </w:numPr>
        <w:rPr>
          <w:rFonts w:hint="eastAsia"/>
        </w:rPr>
      </w:pPr>
    </w:p>
    <w:p>
      <w:pPr>
        <w:pStyle w:val="35"/>
        <w:numPr>
          <w:ilvl w:val="0"/>
          <w:numId w:val="0"/>
        </w:numPr>
        <w:rPr>
          <w:rFonts w:hint="eastAsia"/>
        </w:rPr>
      </w:pPr>
    </w:p>
    <w:p>
      <w:pPr>
        <w:pStyle w:val="35"/>
        <w:numPr>
          <w:ilvl w:val="0"/>
          <w:numId w:val="0"/>
        </w:numPr>
        <w:rPr>
          <w:rFonts w:hint="eastAsia"/>
        </w:rPr>
      </w:pPr>
    </w:p>
    <w:p>
      <w:pPr>
        <w:pStyle w:val="35"/>
        <w:numPr>
          <w:ilvl w:val="0"/>
          <w:numId w:val="0"/>
        </w:num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5"/>
        <w:numPr>
          <w:ilvl w:val="0"/>
          <w:numId w:val="0"/>
        </w:numPr>
        <w:rPr>
          <w:rFonts w:hint="eastAsia"/>
        </w:rPr>
      </w:pPr>
      <w:r>
        <w:rPr>
          <w:rFonts w:hint="eastAsia"/>
        </w:rPr>
        <w:t>前    言</w:t>
      </w:r>
      <w:bookmarkEnd w:id="0"/>
      <w:bookmarkEnd w:id="1"/>
      <w:bookmarkEnd w:id="2"/>
      <w:bookmarkEnd w:id="3"/>
      <w:bookmarkEnd w:id="4"/>
      <w:bookmarkEnd w:id="5"/>
      <w:bookmarkEnd w:id="6"/>
    </w:p>
    <w:p>
      <w:pPr>
        <w:pStyle w:val="20"/>
        <w:ind w:left="420" w:leftChars="200" w:firstLine="0" w:firstLineChars="0"/>
        <w:rPr>
          <w:rFonts w:hint="eastAsia"/>
        </w:rPr>
      </w:pPr>
      <w:r>
        <w:rPr>
          <w:rFonts w:hint="eastAsia"/>
        </w:rPr>
        <w:t xml:space="preserve">    </w:t>
      </w:r>
    </w:p>
    <w:p>
      <w:pPr>
        <w:pStyle w:val="20"/>
        <w:spacing w:line="276" w:lineRule="auto"/>
        <w:ind w:firstLine="420"/>
        <w:rPr>
          <w:szCs w:val="21"/>
        </w:rPr>
      </w:pPr>
      <w:r>
        <w:rPr>
          <w:rFonts w:hint="eastAsia"/>
          <w:szCs w:val="21"/>
        </w:rPr>
        <w:t>本标准按照GB/T 1.1-2009给出的规则起草。</w:t>
      </w:r>
    </w:p>
    <w:p>
      <w:pPr>
        <w:pStyle w:val="20"/>
        <w:spacing w:line="276" w:lineRule="auto"/>
        <w:ind w:firstLine="420"/>
        <w:rPr>
          <w:rFonts w:hint="eastAsia"/>
          <w:szCs w:val="21"/>
        </w:rPr>
      </w:pPr>
      <w:r>
        <w:rPr>
          <w:rFonts w:hint="eastAsia"/>
          <w:szCs w:val="21"/>
        </w:rPr>
        <w:t>本标准代替SB/T 10692-2012。与SB/T 10692-2012相比较，主要技术变化如下：</w:t>
      </w:r>
    </w:p>
    <w:p>
      <w:pPr>
        <w:pStyle w:val="20"/>
        <w:spacing w:line="276" w:lineRule="auto"/>
        <w:ind w:firstLine="420"/>
        <w:rPr>
          <w:rFonts w:hint="eastAsia" w:hAnsi="宋体"/>
          <w:szCs w:val="21"/>
        </w:rPr>
      </w:pPr>
      <w:r>
        <w:rPr>
          <w:rFonts w:hint="eastAsia" w:hAnsi="宋体"/>
          <w:szCs w:val="21"/>
        </w:rPr>
        <w:t>--</w:t>
      </w:r>
      <w:r>
        <w:rPr>
          <w:rFonts w:hint="eastAsia" w:hAnsi="宋体"/>
          <w:color w:val="000000"/>
          <w:szCs w:val="21"/>
        </w:rPr>
        <w:t>将已出版的有关《网络拍卖规程》标准的部分内容纳入本次《拍卖师操作规范》（修订稿）中，</w:t>
      </w:r>
      <w:r>
        <w:rPr>
          <w:rFonts w:hint="eastAsia" w:hAnsi="宋体"/>
          <w:szCs w:val="21"/>
        </w:rPr>
        <w:t>增加网络拍卖或以网络拍卖为辅助手段的相应规范；</w:t>
      </w:r>
    </w:p>
    <w:p>
      <w:pPr>
        <w:pStyle w:val="20"/>
        <w:spacing w:line="276" w:lineRule="auto"/>
        <w:ind w:firstLine="420"/>
        <w:rPr>
          <w:rFonts w:hint="eastAsia" w:hAnsi="宋体" w:cs="宋体"/>
          <w:szCs w:val="21"/>
        </w:rPr>
      </w:pPr>
      <w:r>
        <w:rPr>
          <w:rFonts w:hint="eastAsia" w:hAnsi="宋体"/>
          <w:szCs w:val="21"/>
        </w:rPr>
        <w:t>--</w:t>
      </w:r>
      <w:r>
        <w:rPr>
          <w:rFonts w:hint="eastAsia" w:hAnsi="宋体"/>
          <w:color w:val="000000"/>
          <w:szCs w:val="21"/>
        </w:rPr>
        <w:t>已修订出版的《拍卖术语》中纳入了</w:t>
      </w:r>
      <w:r>
        <w:rPr>
          <w:rFonts w:hint="eastAsia"/>
          <w:szCs w:val="21"/>
        </w:rPr>
        <w:t>SB/T 10692-2012</w:t>
      </w:r>
      <w:r>
        <w:rPr>
          <w:rFonts w:hint="eastAsia" w:hAnsi="宋体"/>
          <w:color w:val="000000"/>
          <w:szCs w:val="21"/>
        </w:rPr>
        <w:t>有关拍卖标准的术语的，本次《拍卖师操作规范》（修订稿）除1条外，其余不再纳入，新增了《拍卖术语》中未提及、本次修订中需要纳入的8条术语，如：</w:t>
      </w:r>
      <w:r>
        <w:rPr>
          <w:rFonts w:hint="eastAsia" w:hAnsi="宋体" w:cs="宋体"/>
          <w:szCs w:val="21"/>
        </w:rPr>
        <w:t>“公益性拍卖活动”、“拍卖主持”、“拍卖在线主持”、“竞买资格”、“约定”、“委托竞买席”、“模拟拍卖操作”、“拍卖槌”等；</w:t>
      </w:r>
    </w:p>
    <w:p>
      <w:pPr>
        <w:pStyle w:val="20"/>
        <w:spacing w:line="276" w:lineRule="auto"/>
        <w:ind w:firstLine="420"/>
        <w:rPr>
          <w:rFonts w:hint="eastAsia" w:hAnsi="宋体"/>
          <w:szCs w:val="21"/>
        </w:rPr>
      </w:pPr>
      <w:r>
        <w:rPr>
          <w:rFonts w:hint="eastAsia" w:hAnsi="宋体"/>
          <w:szCs w:val="21"/>
        </w:rPr>
        <w:t>--取消“拍卖师主持前，应备妥执业资格证书、执业注册记录原件”的条款，增加网络拍卖应需准备的工作事项；</w:t>
      </w:r>
    </w:p>
    <w:p>
      <w:pPr>
        <w:pStyle w:val="20"/>
        <w:spacing w:line="276" w:lineRule="auto"/>
        <w:ind w:firstLine="420"/>
        <w:rPr>
          <w:rFonts w:hint="eastAsia" w:hAnsi="宋体"/>
          <w:szCs w:val="21"/>
        </w:rPr>
      </w:pPr>
      <w:r>
        <w:rPr>
          <w:rFonts w:hint="eastAsia" w:hAnsi="宋体"/>
          <w:szCs w:val="21"/>
        </w:rPr>
        <w:t>—将“拍卖师主持拍卖会，应同时持有执业资格证书和执业注册记录”修改为“</w:t>
      </w:r>
      <w:r>
        <w:rPr>
          <w:rFonts w:hint="eastAsia" w:hAnsi="宋体" w:cs="宋体"/>
          <w:szCs w:val="21"/>
        </w:rPr>
        <w:t>执业状况</w:t>
      </w:r>
      <w:r>
        <w:rPr>
          <w:rFonts w:hint="eastAsia" w:hAnsi="宋体"/>
          <w:szCs w:val="21"/>
        </w:rPr>
        <w:t>应是</w:t>
      </w:r>
      <w:r>
        <w:rPr>
          <w:rFonts w:hint="eastAsia" w:hAnsi="宋体" w:cs="宋体"/>
          <w:szCs w:val="21"/>
        </w:rPr>
        <w:t>正常</w:t>
      </w:r>
      <w:r>
        <w:rPr>
          <w:rFonts w:hint="eastAsia" w:hAnsi="宋体"/>
          <w:szCs w:val="21"/>
        </w:rPr>
        <w:t>”；并增加</w:t>
      </w:r>
      <w:r>
        <w:rPr>
          <w:rFonts w:hint="eastAsia" w:hAnsi="宋体" w:cs="宋体"/>
          <w:szCs w:val="21"/>
        </w:rPr>
        <w:t>公益性拍卖活动</w:t>
      </w:r>
      <w:r>
        <w:rPr>
          <w:rFonts w:hint="eastAsia" w:hAnsi="宋体"/>
          <w:szCs w:val="21"/>
        </w:rPr>
        <w:t>的除外条件；</w:t>
      </w:r>
    </w:p>
    <w:p>
      <w:pPr>
        <w:pStyle w:val="20"/>
        <w:spacing w:line="276" w:lineRule="auto"/>
        <w:ind w:firstLine="420"/>
        <w:rPr>
          <w:rFonts w:hint="eastAsia" w:hAnsi="宋体"/>
          <w:szCs w:val="21"/>
        </w:rPr>
      </w:pPr>
      <w:r>
        <w:rPr>
          <w:rFonts w:hint="eastAsia" w:hAnsi="宋体"/>
          <w:szCs w:val="21"/>
        </w:rPr>
        <w:t>--将原标准“拍卖师应以普通话为拍卖主持的主要工作语言。亦可根据竞买人情况酌情辅用少数民族语言、方言或外语”，修改为“少数民族语言可作为本民族地区的拍卖会工作语言，与普通话共同使用”。依法确立少数民族语言作为本民族地区的拍卖会工作语言的合法地位；</w:t>
      </w:r>
    </w:p>
    <w:p>
      <w:pPr>
        <w:pStyle w:val="20"/>
        <w:spacing w:line="276" w:lineRule="auto"/>
        <w:ind w:firstLine="420"/>
        <w:rPr>
          <w:rFonts w:hint="eastAsia" w:hAnsi="宋体"/>
          <w:szCs w:val="21"/>
        </w:rPr>
      </w:pPr>
      <w:r>
        <w:rPr>
          <w:rFonts w:hint="eastAsia" w:hAnsi="宋体"/>
          <w:szCs w:val="21"/>
        </w:rPr>
        <w:t>--新增“</w:t>
      </w:r>
      <w:r>
        <w:rPr>
          <w:rFonts w:hint="eastAsia" w:hAnsi="宋体" w:cs="宋体"/>
          <w:szCs w:val="21"/>
        </w:rPr>
        <w:t>拍卖会场设立委托竞买席的，拍卖师</w:t>
      </w:r>
      <w:r>
        <w:rPr>
          <w:rFonts w:hint="eastAsia" w:hAnsi="宋体"/>
          <w:szCs w:val="21"/>
        </w:rPr>
        <w:t>应予说明”，与商务部《拍卖管理办法》精神一致；</w:t>
      </w:r>
    </w:p>
    <w:p>
      <w:pPr>
        <w:pStyle w:val="20"/>
        <w:spacing w:line="276" w:lineRule="auto"/>
        <w:ind w:firstLine="420"/>
        <w:rPr>
          <w:rFonts w:hint="eastAsia" w:hAnsi="宋体" w:cs="宋体"/>
          <w:szCs w:val="21"/>
        </w:rPr>
      </w:pPr>
      <w:r>
        <w:rPr>
          <w:rFonts w:hint="eastAsia" w:hAnsi="宋体" w:cs="宋体"/>
          <w:szCs w:val="21"/>
        </w:rPr>
        <w:t>--拍卖会使用网络竞价平台的，在拍卖师开场致辞、成交表示，以及有优先购买权人的操作程序中，均增加了网络竞价的说明或操作规范；</w:t>
      </w:r>
    </w:p>
    <w:p>
      <w:pPr>
        <w:pStyle w:val="20"/>
        <w:spacing w:line="276" w:lineRule="auto"/>
        <w:ind w:firstLine="420"/>
        <w:rPr>
          <w:rFonts w:hint="eastAsia" w:hAnsi="宋体" w:cs="宋体"/>
          <w:szCs w:val="21"/>
        </w:rPr>
      </w:pPr>
      <w:r>
        <w:rPr>
          <w:rFonts w:hint="eastAsia" w:hAnsi="宋体" w:cs="宋体"/>
          <w:szCs w:val="21"/>
        </w:rPr>
        <w:t>--在“有优先购买权人的操作程序”中，区分行政先买权拍卖与非行政先买权拍卖的操作办法；</w:t>
      </w:r>
    </w:p>
    <w:p>
      <w:pPr>
        <w:pStyle w:val="20"/>
        <w:spacing w:line="276" w:lineRule="auto"/>
        <w:ind w:firstLine="420"/>
        <w:rPr>
          <w:rFonts w:hint="eastAsia" w:hAnsi="宋体"/>
          <w:szCs w:val="21"/>
        </w:rPr>
      </w:pPr>
      <w:r>
        <w:rPr>
          <w:rFonts w:hint="eastAsia" w:hAnsi="宋体"/>
          <w:szCs w:val="21"/>
        </w:rPr>
        <w:t>--新增“法律法规要求</w:t>
      </w:r>
      <w:r>
        <w:rPr>
          <w:rFonts w:hint="eastAsia" w:ascii="Cambria" w:hAnsi="宋体"/>
          <w:szCs w:val="21"/>
        </w:rPr>
        <w:t>事先点算到场竞买人数的，拍卖师应先分别宣布到场竞买人的号牌号码，要求其举牌示意到场，再宣布到场的竞买人数</w:t>
      </w:r>
      <w:r>
        <w:rPr>
          <w:rFonts w:hint="eastAsia" w:hAnsi="宋体"/>
          <w:szCs w:val="21"/>
        </w:rPr>
        <w:t>”。明确拍卖师</w:t>
      </w:r>
      <w:r>
        <w:rPr>
          <w:rFonts w:hint="eastAsia" w:ascii="Cambria" w:hAnsi="宋体"/>
          <w:szCs w:val="21"/>
        </w:rPr>
        <w:t>点算人数的操作规范。</w:t>
      </w:r>
    </w:p>
    <w:p>
      <w:pPr>
        <w:pStyle w:val="20"/>
        <w:spacing w:line="276" w:lineRule="auto"/>
        <w:ind w:firstLine="420"/>
        <w:rPr>
          <w:rFonts w:hint="eastAsia"/>
          <w:szCs w:val="21"/>
        </w:rPr>
      </w:pPr>
      <w:r>
        <w:rPr>
          <w:rFonts w:hint="eastAsia"/>
          <w:szCs w:val="21"/>
        </w:rPr>
        <w:t>本标准由商务部提出。</w:t>
      </w:r>
    </w:p>
    <w:p>
      <w:pPr>
        <w:pStyle w:val="20"/>
        <w:spacing w:line="276" w:lineRule="auto"/>
        <w:ind w:firstLine="420"/>
        <w:rPr>
          <w:rFonts w:hint="eastAsia"/>
        </w:rPr>
      </w:pPr>
      <w:r>
        <w:rPr>
          <w:rFonts w:hint="eastAsia"/>
        </w:rPr>
        <w:t>本标准由全国拍卖标准化技术委员会（SAC/TC 366）归口。</w:t>
      </w:r>
    </w:p>
    <w:p>
      <w:pPr>
        <w:ind w:firstLine="420" w:firstLineChars="200"/>
        <w:rPr>
          <w:rFonts w:hint="eastAsia" w:ascii="宋体" w:hAnsi="宋体"/>
          <w:szCs w:val="21"/>
        </w:rPr>
      </w:pPr>
      <w:r>
        <w:rPr>
          <w:rFonts w:hint="eastAsia" w:ascii="宋体" w:hAnsi="宋体"/>
          <w:szCs w:val="21"/>
        </w:rPr>
        <w:t>本标准主要起草单位：中国拍卖行业协会、广东省拍卖业协会、中国嘉德国际拍卖有限公司、上海国际商品拍卖有限公司、中央财经大学法学院等。</w:t>
      </w:r>
    </w:p>
    <w:p>
      <w:pPr>
        <w:ind w:firstLine="420" w:firstLineChars="200"/>
        <w:rPr>
          <w:rFonts w:hint="eastAsia" w:ascii="宋体" w:hAnsi="宋体"/>
          <w:szCs w:val="21"/>
        </w:rPr>
      </w:pPr>
      <w:r>
        <w:rPr>
          <w:rFonts w:ascii="宋体" w:hAnsi="宋体"/>
          <w:szCs w:val="21"/>
        </w:rPr>
        <w:t>本标准主要起草人：</w:t>
      </w:r>
      <w:r>
        <w:rPr>
          <w:rFonts w:hint="eastAsia"/>
        </w:rPr>
        <w:t>郑晓星、李永红、关海亮、刘双舟、杨宏。</w:t>
      </w:r>
    </w:p>
    <w:p>
      <w:pPr>
        <w:sectPr>
          <w:footerReference r:id="rId9" w:type="default"/>
          <w:pgSz w:w="11906" w:h="16838"/>
          <w:pgMar w:top="1418" w:right="1418" w:bottom="1418" w:left="1701" w:header="851" w:footer="992" w:gutter="0"/>
          <w:pgNumType w:fmt="numberInDash" w:start="1"/>
          <w:cols w:space="720" w:num="1"/>
          <w:docGrid w:type="lines" w:linePitch="312" w:charSpace="0"/>
        </w:sectPr>
      </w:pPr>
    </w:p>
    <w:p>
      <w:pPr>
        <w:jc w:val="center"/>
        <w:rPr>
          <w:rFonts w:hint="eastAsia" w:ascii="黑体" w:hAnsi="华文细黑" w:eastAsia="黑体"/>
          <w:sz w:val="32"/>
          <w:szCs w:val="32"/>
        </w:rPr>
      </w:pPr>
      <w:r>
        <w:rPr>
          <w:rFonts w:hint="eastAsia" w:ascii="黑体" w:hAnsi="华文细黑" w:eastAsia="黑体"/>
          <w:sz w:val="32"/>
          <w:szCs w:val="32"/>
        </w:rPr>
        <w:t>拍卖师操作规范</w:t>
      </w:r>
    </w:p>
    <w:p>
      <w:pPr>
        <w:rPr>
          <w:rFonts w:hint="eastAsia" w:ascii="宋体" w:hAnsi="宋体"/>
        </w:rPr>
      </w:pPr>
    </w:p>
    <w:p>
      <w:pPr>
        <w:spacing w:line="400" w:lineRule="exact"/>
        <w:jc w:val="left"/>
        <w:rPr>
          <w:rFonts w:hint="eastAsia" w:ascii="黑体" w:hAnsi="宋体" w:eastAsia="黑体"/>
          <w:szCs w:val="21"/>
        </w:rPr>
      </w:pPr>
      <w:r>
        <w:rPr>
          <w:rFonts w:hint="eastAsia" w:ascii="黑体" w:hAnsi="宋体" w:eastAsia="黑体"/>
          <w:szCs w:val="21"/>
        </w:rPr>
        <w:t>1  范围</w:t>
      </w:r>
    </w:p>
    <w:p>
      <w:pPr>
        <w:spacing w:line="400" w:lineRule="exact"/>
        <w:ind w:firstLine="420" w:firstLineChars="200"/>
        <w:rPr>
          <w:rFonts w:hint="eastAsia" w:ascii="宋体" w:hAnsi="宋体"/>
          <w:szCs w:val="21"/>
        </w:rPr>
      </w:pPr>
      <w:r>
        <w:rPr>
          <w:rFonts w:hint="eastAsia" w:ascii="宋体" w:hAnsi="宋体"/>
          <w:szCs w:val="21"/>
        </w:rPr>
        <w:t>本标准规定注册拍卖师在执业活动中的操作原则、主要程序和基本要求。</w:t>
      </w:r>
    </w:p>
    <w:p>
      <w:pPr>
        <w:spacing w:line="400" w:lineRule="exact"/>
        <w:ind w:firstLine="420" w:firstLineChars="200"/>
        <w:rPr>
          <w:rFonts w:hint="eastAsia" w:ascii="宋体" w:hAnsi="宋体"/>
          <w:szCs w:val="21"/>
        </w:rPr>
      </w:pPr>
      <w:r>
        <w:rPr>
          <w:rFonts w:hint="eastAsia" w:ascii="宋体" w:hAnsi="宋体"/>
          <w:szCs w:val="21"/>
        </w:rPr>
        <w:t>本标准适用于各类经营性拍卖活动。公益性拍卖活动除外。</w:t>
      </w:r>
    </w:p>
    <w:p>
      <w:pPr>
        <w:spacing w:line="400" w:lineRule="exact"/>
        <w:rPr>
          <w:rFonts w:hint="eastAsia" w:ascii="黑体" w:hAnsi="宋体" w:eastAsia="黑体"/>
          <w:szCs w:val="21"/>
        </w:rPr>
      </w:pPr>
      <w:r>
        <w:rPr>
          <w:rFonts w:hint="eastAsia" w:ascii="黑体" w:hAnsi="宋体" w:eastAsia="黑体"/>
          <w:szCs w:val="21"/>
        </w:rPr>
        <w:t>2  规范性引用文件</w:t>
      </w:r>
    </w:p>
    <w:p>
      <w:pPr>
        <w:pStyle w:val="10"/>
        <w:widowControl w:val="0"/>
        <w:shd w:val="clear" w:color="auto" w:fill="FFFFFF"/>
        <w:tabs>
          <w:tab w:val="clear" w:pos="916"/>
        </w:tabs>
        <w:adjustRightInd w:val="0"/>
        <w:snapToGrid w:val="0"/>
        <w:spacing w:line="400" w:lineRule="exact"/>
        <w:ind w:firstLine="420" w:firstLineChars="200"/>
        <w:rPr>
          <w:rFonts w:hint="eastAsia"/>
          <w:sz w:val="21"/>
          <w:szCs w:val="21"/>
        </w:rPr>
      </w:pPr>
      <w:r>
        <w:rPr>
          <w:rFonts w:hint="eastAsia"/>
          <w:sz w:val="21"/>
          <w:szCs w:val="21"/>
        </w:rPr>
        <w:t>下列文件对于本文件的应用是必不可少的。凡是注日期的引用文件，仅注日期的版本适用于本文件。凡是不注日期的引用文件，其最新版本（包括所有的修改单）适用于本文件。</w:t>
      </w:r>
    </w:p>
    <w:p>
      <w:pPr>
        <w:pStyle w:val="10"/>
        <w:widowControl w:val="0"/>
        <w:shd w:val="clear" w:color="auto" w:fill="FFFFFF"/>
        <w:tabs>
          <w:tab w:val="clear" w:pos="916"/>
        </w:tabs>
        <w:adjustRightInd w:val="0"/>
        <w:snapToGrid w:val="0"/>
        <w:spacing w:line="400" w:lineRule="exact"/>
        <w:ind w:firstLine="420" w:firstLineChars="200"/>
        <w:rPr>
          <w:rFonts w:hint="eastAsia"/>
          <w:sz w:val="21"/>
          <w:szCs w:val="21"/>
        </w:rPr>
      </w:pPr>
      <w:r>
        <w:rPr>
          <w:rFonts w:hint="eastAsia"/>
          <w:sz w:val="21"/>
          <w:szCs w:val="21"/>
        </w:rPr>
        <w:t>SB/T 10641-2018 拍卖术语</w:t>
      </w:r>
    </w:p>
    <w:p>
      <w:pPr>
        <w:pStyle w:val="10"/>
        <w:widowControl w:val="0"/>
        <w:shd w:val="clear" w:color="auto" w:fill="FFFFFF"/>
        <w:tabs>
          <w:tab w:val="clear" w:pos="916"/>
        </w:tabs>
        <w:adjustRightInd w:val="0"/>
        <w:snapToGrid w:val="0"/>
        <w:spacing w:line="400" w:lineRule="exact"/>
        <w:ind w:firstLine="420" w:firstLineChars="200"/>
        <w:rPr>
          <w:rFonts w:hint="eastAsia"/>
          <w:sz w:val="21"/>
          <w:szCs w:val="21"/>
        </w:rPr>
      </w:pPr>
      <w:r>
        <w:rPr>
          <w:rFonts w:hint="eastAsia"/>
          <w:sz w:val="21"/>
          <w:szCs w:val="21"/>
        </w:rPr>
        <w:t>GB/T 32674-2016 网络拍卖规程</w:t>
      </w:r>
    </w:p>
    <w:p>
      <w:pPr>
        <w:spacing w:line="400" w:lineRule="exact"/>
        <w:jc w:val="left"/>
        <w:rPr>
          <w:rFonts w:hint="eastAsia" w:ascii="黑体" w:hAnsi="宋体" w:eastAsia="黑体"/>
          <w:szCs w:val="21"/>
        </w:rPr>
      </w:pPr>
      <w:r>
        <w:rPr>
          <w:rFonts w:hint="eastAsia" w:ascii="黑体" w:hAnsi="宋体" w:eastAsia="黑体"/>
          <w:szCs w:val="21"/>
        </w:rPr>
        <w:t>3  术语及定义</w:t>
      </w:r>
    </w:p>
    <w:p>
      <w:pPr>
        <w:spacing w:line="400" w:lineRule="exact"/>
        <w:ind w:firstLine="420" w:firstLineChars="200"/>
        <w:rPr>
          <w:rFonts w:hint="eastAsia" w:ascii="宋体" w:hAnsi="宋体"/>
          <w:szCs w:val="21"/>
        </w:rPr>
      </w:pPr>
      <w:r>
        <w:rPr>
          <w:rFonts w:hint="eastAsia" w:ascii="宋体" w:hAnsi="宋体" w:cs="宋体"/>
          <w:szCs w:val="21"/>
        </w:rPr>
        <w:t xml:space="preserve">SB/T 10641-2018 </w:t>
      </w:r>
      <w:r>
        <w:rPr>
          <w:rFonts w:hint="eastAsia"/>
          <w:szCs w:val="21"/>
        </w:rPr>
        <w:t>界定的</w:t>
      </w:r>
      <w:r>
        <w:rPr>
          <w:rFonts w:hint="eastAsia" w:ascii="宋体" w:hAnsi="宋体"/>
          <w:szCs w:val="21"/>
        </w:rPr>
        <w:t>术语和定义适用于本文件。</w:t>
      </w:r>
    </w:p>
    <w:p>
      <w:pPr>
        <w:spacing w:line="400" w:lineRule="exact"/>
        <w:ind w:firstLine="210" w:firstLineChars="100"/>
        <w:rPr>
          <w:rFonts w:hint="eastAsia" w:ascii="黑体" w:hAnsi="宋体" w:eastAsia="黑体"/>
          <w:szCs w:val="21"/>
        </w:rPr>
      </w:pPr>
      <w:r>
        <w:rPr>
          <w:rFonts w:hint="eastAsia" w:ascii="黑体" w:hAnsi="宋体" w:eastAsia="黑体"/>
          <w:szCs w:val="21"/>
        </w:rPr>
        <w:t xml:space="preserve">3.1 </w:t>
      </w:r>
    </w:p>
    <w:p>
      <w:pPr>
        <w:spacing w:line="400" w:lineRule="exact"/>
        <w:ind w:firstLine="420" w:firstLineChars="200"/>
        <w:rPr>
          <w:rFonts w:hint="eastAsia" w:ascii="黑体" w:hAnsi="宋体" w:eastAsia="黑体"/>
          <w:szCs w:val="21"/>
        </w:rPr>
      </w:pPr>
      <w:r>
        <w:rPr>
          <w:rFonts w:hint="eastAsia" w:ascii="黑体" w:hAnsi="宋体" w:eastAsia="黑体"/>
          <w:szCs w:val="21"/>
        </w:rPr>
        <w:t xml:space="preserve">拍卖活动 </w:t>
      </w:r>
      <w:r>
        <w:rPr>
          <w:rFonts w:hint="eastAsia" w:ascii="Arial Unicode MS" w:hAnsi="Arial Unicode MS" w:eastAsia="Arial Unicode MS" w:cs="Arial Unicode MS"/>
          <w:szCs w:val="21"/>
        </w:rPr>
        <w:t>the auction</w:t>
      </w:r>
    </w:p>
    <w:p>
      <w:pPr>
        <w:spacing w:line="400" w:lineRule="exact"/>
        <w:ind w:firstLine="420" w:firstLineChars="200"/>
        <w:rPr>
          <w:rFonts w:hint="eastAsia" w:ascii="宋体" w:hAnsi="宋体"/>
          <w:szCs w:val="21"/>
        </w:rPr>
      </w:pPr>
      <w:r>
        <w:rPr>
          <w:rFonts w:ascii="宋体" w:hAnsi="宋体"/>
          <w:szCs w:val="21"/>
        </w:rPr>
        <w:t>以公开竞价的形式</w:t>
      </w:r>
      <w:r>
        <w:rPr>
          <w:rFonts w:hint="eastAsia" w:ascii="宋体" w:hAnsi="宋体"/>
          <w:szCs w:val="21"/>
        </w:rPr>
        <w:t>，</w:t>
      </w:r>
      <w:r>
        <w:rPr>
          <w:rFonts w:ascii="宋体" w:hAnsi="宋体"/>
          <w:szCs w:val="21"/>
        </w:rPr>
        <w:t>将特定物品或财产权利转让给最高应价者的</w:t>
      </w:r>
      <w:r>
        <w:rPr>
          <w:rFonts w:hint="eastAsia" w:ascii="宋体" w:hAnsi="宋体"/>
          <w:szCs w:val="21"/>
        </w:rPr>
        <w:t>交易活动</w:t>
      </w:r>
      <w:r>
        <w:rPr>
          <w:rFonts w:ascii="宋体" w:hAnsi="宋体"/>
          <w:szCs w:val="21"/>
        </w:rPr>
        <w:t>。</w:t>
      </w:r>
    </w:p>
    <w:p>
      <w:pPr>
        <w:spacing w:line="400" w:lineRule="exact"/>
        <w:ind w:firstLine="450" w:firstLineChars="250"/>
        <w:rPr>
          <w:rFonts w:hint="eastAsia" w:ascii="宋体" w:hAnsi="宋体"/>
          <w:sz w:val="18"/>
          <w:szCs w:val="18"/>
        </w:rPr>
      </w:pPr>
      <w:r>
        <w:rPr>
          <w:rFonts w:hint="eastAsia" w:ascii="宋体" w:hAnsi="宋体"/>
          <w:sz w:val="18"/>
          <w:szCs w:val="18"/>
        </w:rPr>
        <w:t>注：专指拍卖师主持的拍卖会。</w:t>
      </w:r>
    </w:p>
    <w:p>
      <w:pPr>
        <w:spacing w:line="400" w:lineRule="exact"/>
        <w:ind w:firstLine="210" w:firstLineChars="100"/>
        <w:rPr>
          <w:rFonts w:hint="eastAsia" w:ascii="黑体" w:hAnsi="宋体" w:eastAsia="黑体"/>
          <w:szCs w:val="21"/>
        </w:rPr>
      </w:pPr>
      <w:r>
        <w:rPr>
          <w:rFonts w:hint="eastAsia" w:ascii="黑体" w:hAnsi="宋体" w:eastAsia="黑体"/>
          <w:szCs w:val="21"/>
        </w:rPr>
        <w:t xml:space="preserve">3.2 </w:t>
      </w:r>
    </w:p>
    <w:p>
      <w:pPr>
        <w:spacing w:line="400" w:lineRule="exact"/>
        <w:ind w:firstLine="420" w:firstLineChars="200"/>
        <w:rPr>
          <w:rFonts w:hint="eastAsia" w:ascii="黑体" w:hAnsi="宋体" w:eastAsia="黑体"/>
          <w:szCs w:val="21"/>
        </w:rPr>
      </w:pPr>
      <w:r>
        <w:rPr>
          <w:rFonts w:hint="eastAsia" w:ascii="黑体" w:hAnsi="黑体" w:eastAsia="黑体" w:cs="黑体"/>
          <w:szCs w:val="21"/>
        </w:rPr>
        <w:t>公益性拍卖活动</w:t>
      </w:r>
      <w:r>
        <w:rPr>
          <w:rFonts w:hint="eastAsia" w:ascii="黑体" w:hAnsi="宋体" w:eastAsia="黑体"/>
          <w:szCs w:val="21"/>
        </w:rPr>
        <w:t xml:space="preserve"> </w:t>
      </w:r>
      <w:r>
        <w:rPr>
          <w:rFonts w:hint="eastAsia" w:ascii="Arial Unicode MS" w:hAnsi="Arial Unicode MS" w:eastAsia="Arial Unicode MS" w:cs="Arial Unicode MS"/>
          <w:szCs w:val="21"/>
        </w:rPr>
        <w:t>charity auction</w:t>
      </w:r>
    </w:p>
    <w:p>
      <w:pPr>
        <w:spacing w:line="400" w:lineRule="exact"/>
        <w:ind w:firstLine="420" w:firstLineChars="200"/>
        <w:rPr>
          <w:rFonts w:hint="eastAsia" w:ascii="Arial" w:hAnsi="Arial" w:cs="Arial"/>
          <w:szCs w:val="21"/>
          <w:shd w:val="clear" w:color="auto" w:fill="FFFFFF"/>
        </w:rPr>
      </w:pPr>
      <w:r>
        <w:rPr>
          <w:rFonts w:hint="eastAsia" w:ascii="宋体" w:hAnsi="宋体" w:cs="宋体"/>
          <w:szCs w:val="21"/>
        </w:rPr>
        <w:t>自然人、法人或其他组织，为实现设定的公益性目标，而开展的拍卖活动</w:t>
      </w:r>
      <w:r>
        <w:rPr>
          <w:rFonts w:hint="eastAsia" w:ascii="Arial" w:hAnsi="Arial" w:cs="Arial"/>
          <w:szCs w:val="21"/>
          <w:shd w:val="clear" w:color="auto" w:fill="FFFFFF"/>
        </w:rPr>
        <w:t>。</w:t>
      </w:r>
    </w:p>
    <w:p>
      <w:pPr>
        <w:spacing w:line="400" w:lineRule="exact"/>
        <w:rPr>
          <w:rFonts w:hint="eastAsia" w:ascii="黑体" w:hAnsi="宋体" w:eastAsia="黑体"/>
          <w:szCs w:val="21"/>
        </w:rPr>
      </w:pPr>
      <w:r>
        <w:rPr>
          <w:rFonts w:hint="eastAsia" w:ascii="黑体" w:hAnsi="宋体" w:eastAsia="黑体"/>
          <w:szCs w:val="21"/>
        </w:rPr>
        <w:t xml:space="preserve">    </w:t>
      </w:r>
      <w:r>
        <w:rPr>
          <w:rFonts w:hint="eastAsia" w:ascii="宋体" w:hAnsi="宋体"/>
          <w:sz w:val="18"/>
          <w:szCs w:val="18"/>
        </w:rPr>
        <w:t>注：专指拍卖师主持的</w:t>
      </w:r>
      <w:r>
        <w:rPr>
          <w:rFonts w:hint="eastAsia" w:ascii="宋体" w:hAnsi="宋体" w:cs="宋体"/>
          <w:sz w:val="18"/>
          <w:szCs w:val="18"/>
        </w:rPr>
        <w:t>公益性</w:t>
      </w:r>
      <w:r>
        <w:rPr>
          <w:rFonts w:hint="eastAsia" w:ascii="宋体" w:hAnsi="宋体"/>
          <w:sz w:val="18"/>
          <w:szCs w:val="18"/>
        </w:rPr>
        <w:t>拍卖会。</w:t>
      </w:r>
    </w:p>
    <w:p>
      <w:pPr>
        <w:spacing w:line="400" w:lineRule="exact"/>
        <w:ind w:firstLine="210" w:firstLineChars="100"/>
        <w:rPr>
          <w:rFonts w:hint="eastAsia" w:ascii="黑体" w:hAnsi="宋体" w:eastAsia="黑体"/>
          <w:szCs w:val="21"/>
        </w:rPr>
      </w:pPr>
      <w:r>
        <w:rPr>
          <w:rFonts w:hint="eastAsia" w:ascii="黑体" w:hAnsi="宋体" w:eastAsia="黑体"/>
          <w:szCs w:val="21"/>
        </w:rPr>
        <w:t xml:space="preserve">3.3 </w:t>
      </w:r>
    </w:p>
    <w:p>
      <w:pPr>
        <w:spacing w:line="400" w:lineRule="exact"/>
        <w:ind w:firstLine="420" w:firstLineChars="200"/>
        <w:rPr>
          <w:rFonts w:hint="eastAsia" w:ascii="黑体" w:hAnsi="宋体" w:eastAsia="黑体"/>
          <w:szCs w:val="21"/>
        </w:rPr>
      </w:pPr>
      <w:r>
        <w:rPr>
          <w:rFonts w:hint="eastAsia" w:ascii="黑体" w:hAnsi="宋体" w:eastAsia="黑体"/>
          <w:szCs w:val="21"/>
        </w:rPr>
        <w:t xml:space="preserve">拍卖主持 </w:t>
      </w:r>
      <w:r>
        <w:rPr>
          <w:rFonts w:hint="eastAsia" w:ascii="Arial Unicode MS" w:hAnsi="Arial Unicode MS" w:eastAsia="Arial Unicode MS" w:cs="Arial Unicode MS"/>
          <w:szCs w:val="21"/>
        </w:rPr>
        <w:t xml:space="preserve">host an </w:t>
      </w:r>
      <w:bookmarkStart w:id="7" w:name="OLE_LINK1"/>
      <w:r>
        <w:rPr>
          <w:rFonts w:hint="eastAsia" w:ascii="Arial Unicode MS" w:hAnsi="Arial Unicode MS" w:eastAsia="Arial Unicode MS" w:cs="Arial Unicode MS"/>
          <w:szCs w:val="21"/>
        </w:rPr>
        <w:t>auction</w:t>
      </w:r>
      <w:bookmarkEnd w:id="7"/>
    </w:p>
    <w:p>
      <w:pPr>
        <w:spacing w:line="400" w:lineRule="exact"/>
        <w:ind w:firstLine="420" w:firstLineChars="200"/>
        <w:rPr>
          <w:rFonts w:hint="eastAsia" w:ascii="宋体" w:hAnsi="宋体"/>
          <w:szCs w:val="21"/>
        </w:rPr>
      </w:pPr>
      <w:r>
        <w:rPr>
          <w:rFonts w:hint="eastAsia" w:ascii="宋体" w:hAnsi="宋体"/>
          <w:szCs w:val="21"/>
        </w:rPr>
        <w:t>拍卖师按照程序，负责掌握、处理拍卖会交易进程的法定工作。</w:t>
      </w:r>
    </w:p>
    <w:p>
      <w:pPr>
        <w:spacing w:line="400" w:lineRule="exact"/>
        <w:ind w:firstLine="210" w:firstLineChars="100"/>
        <w:rPr>
          <w:rFonts w:hint="eastAsia" w:ascii="黑体" w:hAnsi="宋体" w:eastAsia="黑体"/>
          <w:szCs w:val="21"/>
        </w:rPr>
      </w:pPr>
      <w:r>
        <w:rPr>
          <w:rFonts w:hint="eastAsia" w:ascii="黑体" w:hAnsi="宋体" w:eastAsia="黑体"/>
          <w:szCs w:val="21"/>
        </w:rPr>
        <w:t xml:space="preserve">3.4 </w:t>
      </w:r>
    </w:p>
    <w:p>
      <w:pPr>
        <w:spacing w:line="400" w:lineRule="exact"/>
        <w:ind w:firstLine="420" w:firstLineChars="200"/>
        <w:rPr>
          <w:rFonts w:hint="eastAsia" w:ascii="黑体" w:hAnsi="宋体" w:eastAsia="Arial Unicode MS"/>
          <w:szCs w:val="21"/>
        </w:rPr>
      </w:pPr>
      <w:r>
        <w:rPr>
          <w:rFonts w:hint="eastAsia" w:ascii="黑体" w:hAnsi="宋体" w:eastAsia="黑体"/>
          <w:szCs w:val="21"/>
        </w:rPr>
        <w:t xml:space="preserve">拍卖在线主持 </w:t>
      </w:r>
      <w:r>
        <w:rPr>
          <w:rFonts w:hint="eastAsia" w:ascii="Arial Unicode MS" w:hAnsi="Arial Unicode MS" w:eastAsia="Arial Unicode MS" w:cs="Arial Unicode MS"/>
          <w:szCs w:val="21"/>
        </w:rPr>
        <w:t>host an auction online</w:t>
      </w:r>
    </w:p>
    <w:p>
      <w:pPr>
        <w:spacing w:line="400" w:lineRule="exact"/>
        <w:ind w:firstLine="420" w:firstLineChars="200"/>
        <w:rPr>
          <w:rFonts w:hint="eastAsia" w:ascii="黑体" w:hAnsi="宋体" w:eastAsia="黑体"/>
          <w:szCs w:val="21"/>
        </w:rPr>
      </w:pPr>
      <w:r>
        <w:rPr>
          <w:rFonts w:hint="eastAsia" w:ascii="宋体" w:hAnsi="宋体"/>
          <w:szCs w:val="21"/>
        </w:rPr>
        <w:t>通过网络，拍卖师主持</w:t>
      </w:r>
      <w:r>
        <w:rPr>
          <w:rFonts w:hint="eastAsia" w:ascii="宋体" w:hAnsi="宋体" w:cs="宋体"/>
          <w:szCs w:val="21"/>
        </w:rPr>
        <w:t>包括线上的、线上线下同步进行的</w:t>
      </w:r>
      <w:r>
        <w:rPr>
          <w:rFonts w:hint="eastAsia" w:ascii="宋体" w:hAnsi="宋体"/>
          <w:szCs w:val="21"/>
        </w:rPr>
        <w:t>拍卖会的工作。</w:t>
      </w:r>
    </w:p>
    <w:p>
      <w:pPr>
        <w:spacing w:line="400" w:lineRule="exact"/>
        <w:ind w:firstLine="210" w:firstLineChars="100"/>
        <w:rPr>
          <w:rFonts w:hint="eastAsia" w:ascii="黑体" w:hAnsi="宋体" w:eastAsia="黑体"/>
          <w:szCs w:val="21"/>
        </w:rPr>
      </w:pPr>
      <w:r>
        <w:rPr>
          <w:rFonts w:hint="eastAsia" w:ascii="黑体" w:hAnsi="宋体" w:eastAsia="黑体"/>
          <w:szCs w:val="21"/>
        </w:rPr>
        <w:t xml:space="preserve">3.5 </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rPr>
        <w:t xml:space="preserve">竞买资格 </w:t>
      </w:r>
      <w:r>
        <w:rPr>
          <w:rFonts w:ascii="Arial" w:hAnsi="Arial" w:cs="Arial"/>
          <w:szCs w:val="21"/>
          <w:shd w:val="clear" w:color="auto" w:fill="FFFFFF"/>
        </w:rPr>
        <w:t>qualification</w:t>
      </w:r>
      <w:r>
        <w:rPr>
          <w:rFonts w:hint="eastAsia" w:ascii="Arial" w:hAnsi="Arial" w:cs="Arial"/>
          <w:szCs w:val="21"/>
          <w:shd w:val="clear" w:color="auto" w:fill="FFFFFF"/>
        </w:rPr>
        <w:t xml:space="preserve"> of bidding</w:t>
      </w:r>
      <w:r>
        <w:rPr>
          <w:rFonts w:hint="eastAsia" w:ascii="黑体" w:hAnsi="黑体" w:eastAsia="黑体" w:cs="黑体"/>
          <w:szCs w:val="21"/>
        </w:rPr>
        <w:t xml:space="preserve"> </w:t>
      </w:r>
    </w:p>
    <w:p>
      <w:pPr>
        <w:spacing w:line="400" w:lineRule="exact"/>
        <w:ind w:firstLine="420" w:firstLineChars="200"/>
        <w:rPr>
          <w:rFonts w:hint="eastAsia" w:ascii="宋体" w:hAnsi="宋体"/>
          <w:szCs w:val="21"/>
        </w:rPr>
      </w:pPr>
      <w:r>
        <w:rPr>
          <w:rFonts w:hint="eastAsia" w:ascii="宋体" w:hAnsi="宋体" w:cs="宋体"/>
          <w:szCs w:val="21"/>
        </w:rPr>
        <w:t>竞买人参与竞买应具备的条件和身份，包括办理竞买登记，签订竞买协议，交纳竞买保证金，领取竞买号牌等。</w:t>
      </w:r>
    </w:p>
    <w:p>
      <w:pPr>
        <w:spacing w:line="400" w:lineRule="exact"/>
        <w:ind w:firstLine="210" w:firstLineChars="100"/>
        <w:rPr>
          <w:rFonts w:hint="eastAsia" w:ascii="黑体" w:hAnsi="宋体" w:eastAsia="黑体"/>
          <w:szCs w:val="21"/>
        </w:rPr>
      </w:pPr>
      <w:r>
        <w:rPr>
          <w:rFonts w:hint="eastAsia" w:ascii="黑体" w:hAnsi="宋体" w:eastAsia="黑体"/>
          <w:szCs w:val="21"/>
        </w:rPr>
        <w:t xml:space="preserve">3.6 </w:t>
      </w:r>
    </w:p>
    <w:p>
      <w:pPr>
        <w:spacing w:line="400" w:lineRule="exact"/>
        <w:ind w:firstLine="420" w:firstLineChars="200"/>
        <w:rPr>
          <w:rFonts w:hint="eastAsia" w:ascii="宋体" w:hAnsi="宋体"/>
          <w:szCs w:val="21"/>
        </w:rPr>
      </w:pPr>
      <w:r>
        <w:rPr>
          <w:rFonts w:hint="eastAsia" w:ascii="黑体" w:hAnsi="黑体" w:eastAsia="黑体" w:cs="黑体"/>
          <w:szCs w:val="21"/>
        </w:rPr>
        <w:t xml:space="preserve">约定 </w:t>
      </w:r>
      <w:r>
        <w:rPr>
          <w:rFonts w:hint="eastAsia" w:ascii="Arial Unicode MS" w:hAnsi="Arial Unicode MS" w:eastAsia="Arial Unicode MS" w:cs="Arial Unicode MS"/>
          <w:szCs w:val="21"/>
        </w:rPr>
        <w:t>agree on</w:t>
      </w:r>
    </w:p>
    <w:p>
      <w:pPr>
        <w:spacing w:line="400" w:lineRule="exact"/>
        <w:ind w:firstLine="420" w:firstLineChars="200"/>
        <w:rPr>
          <w:rFonts w:hint="eastAsia" w:ascii="黑体" w:hAnsi="宋体" w:eastAsia="黑体"/>
          <w:szCs w:val="21"/>
        </w:rPr>
      </w:pPr>
      <w:r>
        <w:rPr>
          <w:rFonts w:hint="eastAsia" w:ascii="宋体" w:hAnsi="宋体"/>
          <w:szCs w:val="21"/>
        </w:rPr>
        <w:t>拍卖活动当事人经商量并确定，体现各方意思表示的行为。</w:t>
      </w:r>
    </w:p>
    <w:p>
      <w:pPr>
        <w:spacing w:line="400" w:lineRule="exact"/>
        <w:ind w:firstLine="210" w:firstLineChars="100"/>
        <w:rPr>
          <w:rFonts w:hint="eastAsia" w:ascii="黑体" w:hAnsi="宋体" w:eastAsia="黑体"/>
          <w:szCs w:val="21"/>
        </w:rPr>
      </w:pPr>
      <w:r>
        <w:rPr>
          <w:rFonts w:hint="eastAsia" w:ascii="黑体" w:hAnsi="宋体" w:eastAsia="黑体"/>
          <w:szCs w:val="21"/>
        </w:rPr>
        <w:t>3.7</w:t>
      </w:r>
    </w:p>
    <w:p>
      <w:pPr>
        <w:spacing w:line="400" w:lineRule="exact"/>
        <w:ind w:firstLine="420" w:firstLineChars="200"/>
        <w:rPr>
          <w:rFonts w:hint="eastAsia" w:ascii="黑体" w:hAnsi="宋体" w:eastAsia="黑体"/>
          <w:szCs w:val="21"/>
        </w:rPr>
      </w:pPr>
      <w:r>
        <w:rPr>
          <w:rFonts w:hint="eastAsia" w:ascii="黑体" w:hAnsi="黑体" w:eastAsia="黑体" w:cs="黑体"/>
          <w:szCs w:val="21"/>
        </w:rPr>
        <w:t xml:space="preserve">委托竞买席 </w:t>
      </w:r>
      <w:r>
        <w:rPr>
          <w:rFonts w:hint="eastAsia" w:ascii="微软雅黑" w:hAnsi="微软雅黑" w:eastAsia="微软雅黑" w:cs="微软雅黑"/>
          <w:sz w:val="19"/>
          <w:szCs w:val="19"/>
          <w:shd w:val="clear" w:color="auto" w:fill="FFFFFF"/>
        </w:rPr>
        <w:t>authorized bidder</w:t>
      </w:r>
      <w:r>
        <w:rPr>
          <w:rFonts w:ascii="Adobe Hebrew" w:hAnsi="Adobe Hebrew" w:eastAsia="Adobe Myungjo Std M" w:cs="Adobe Hebrew"/>
          <w:sz w:val="19"/>
          <w:szCs w:val="19"/>
          <w:shd w:val="clear" w:color="auto" w:fill="FFFFFF"/>
        </w:rPr>
        <w:t>’</w:t>
      </w:r>
      <w:r>
        <w:rPr>
          <w:rFonts w:hint="eastAsia" w:ascii="微软雅黑" w:hAnsi="微软雅黑" w:eastAsia="微软雅黑" w:cs="微软雅黑"/>
          <w:sz w:val="19"/>
          <w:szCs w:val="19"/>
          <w:shd w:val="clear" w:color="auto" w:fill="FFFFFF"/>
        </w:rPr>
        <w:t>s area</w:t>
      </w:r>
    </w:p>
    <w:p>
      <w:pPr>
        <w:spacing w:line="360" w:lineRule="auto"/>
        <w:ind w:firstLine="420" w:firstLineChars="200"/>
        <w:rPr>
          <w:rFonts w:hint="eastAsia" w:ascii="黑体" w:hAnsi="宋体" w:eastAsia="黑体"/>
          <w:szCs w:val="21"/>
        </w:rPr>
      </w:pPr>
      <w:r>
        <w:rPr>
          <w:rFonts w:hint="eastAsia" w:ascii="宋体" w:hAnsi="宋体" w:cs="宋体"/>
          <w:kern w:val="0"/>
          <w:szCs w:val="21"/>
        </w:rPr>
        <w:t>拍卖人受缺席竞买人的授权委托，在拍卖会场设立的代理竞买的工作席位。</w:t>
      </w:r>
    </w:p>
    <w:p>
      <w:pPr>
        <w:spacing w:line="400" w:lineRule="exact"/>
        <w:ind w:firstLine="210" w:firstLineChars="100"/>
        <w:rPr>
          <w:rFonts w:hint="eastAsia" w:ascii="黑体" w:hAnsi="宋体" w:eastAsia="黑体"/>
          <w:szCs w:val="21"/>
        </w:rPr>
      </w:pPr>
      <w:r>
        <w:rPr>
          <w:rFonts w:hint="eastAsia" w:ascii="黑体" w:hAnsi="宋体" w:eastAsia="黑体"/>
          <w:szCs w:val="21"/>
        </w:rPr>
        <w:t xml:space="preserve">3.8 </w:t>
      </w:r>
    </w:p>
    <w:p>
      <w:pPr>
        <w:spacing w:line="400" w:lineRule="exact"/>
        <w:ind w:firstLine="420" w:firstLineChars="200"/>
        <w:rPr>
          <w:rFonts w:hint="eastAsia" w:ascii="宋体" w:hAnsi="宋体" w:eastAsia="微软雅黑"/>
          <w:szCs w:val="21"/>
        </w:rPr>
      </w:pPr>
      <w:r>
        <w:rPr>
          <w:rFonts w:hint="eastAsia" w:ascii="黑体" w:hAnsi="黑体" w:eastAsia="黑体" w:cs="黑体"/>
          <w:szCs w:val="21"/>
        </w:rPr>
        <w:t>模拟拍卖操作</w:t>
      </w:r>
      <w:r>
        <w:rPr>
          <w:rFonts w:hint="eastAsia" w:ascii="宋体" w:hAnsi="宋体"/>
          <w:szCs w:val="21"/>
        </w:rPr>
        <w:t xml:space="preserve"> </w:t>
      </w:r>
      <w:r>
        <w:rPr>
          <w:rFonts w:hint="eastAsia" w:ascii="微软雅黑" w:hAnsi="微软雅黑" w:eastAsia="微软雅黑" w:cs="微软雅黑"/>
          <w:sz w:val="19"/>
          <w:szCs w:val="19"/>
          <w:shd w:val="clear" w:color="auto" w:fill="FFFFFF"/>
        </w:rPr>
        <w:t xml:space="preserve">simulation of casualty </w:t>
      </w:r>
      <w:r>
        <w:rPr>
          <w:rFonts w:hint="eastAsia" w:ascii="Arial Unicode MS" w:hAnsi="Arial Unicode MS" w:eastAsia="Arial Unicode MS" w:cs="Arial Unicode MS"/>
          <w:szCs w:val="21"/>
        </w:rPr>
        <w:t xml:space="preserve">auction </w:t>
      </w:r>
      <w:r>
        <w:rPr>
          <w:rFonts w:hint="eastAsia" w:ascii="微软雅黑" w:hAnsi="微软雅黑" w:eastAsia="微软雅黑" w:cs="微软雅黑"/>
          <w:sz w:val="19"/>
          <w:szCs w:val="19"/>
          <w:shd w:val="clear" w:color="auto" w:fill="FFFFFF"/>
        </w:rPr>
        <w:t>procedures</w:t>
      </w:r>
    </w:p>
    <w:p>
      <w:pPr>
        <w:spacing w:line="400" w:lineRule="exact"/>
        <w:ind w:firstLine="420" w:firstLineChars="200"/>
        <w:rPr>
          <w:rFonts w:hint="eastAsia" w:ascii="宋体" w:hAnsi="宋体"/>
          <w:szCs w:val="21"/>
        </w:rPr>
      </w:pPr>
      <w:r>
        <w:rPr>
          <w:rFonts w:hint="eastAsia" w:ascii="宋体" w:hAnsi="宋体"/>
          <w:szCs w:val="21"/>
        </w:rPr>
        <w:t>拍卖师与竞买人就拍卖主持互动环节的操作演示，结果不具有法律效力。</w:t>
      </w:r>
    </w:p>
    <w:p>
      <w:pPr>
        <w:spacing w:line="400" w:lineRule="exact"/>
        <w:ind w:firstLine="210" w:firstLineChars="100"/>
        <w:rPr>
          <w:rFonts w:hint="eastAsia" w:ascii="黑体" w:hAnsi="宋体" w:eastAsia="黑体"/>
          <w:szCs w:val="21"/>
        </w:rPr>
      </w:pPr>
      <w:r>
        <w:rPr>
          <w:rFonts w:hint="eastAsia" w:ascii="黑体" w:hAnsi="宋体" w:eastAsia="黑体"/>
          <w:szCs w:val="21"/>
        </w:rPr>
        <w:t xml:space="preserve">3.9 </w:t>
      </w:r>
    </w:p>
    <w:p>
      <w:pPr>
        <w:spacing w:line="400" w:lineRule="exact"/>
        <w:ind w:firstLine="420" w:firstLineChars="200"/>
        <w:rPr>
          <w:rFonts w:hint="eastAsia" w:ascii="宋体" w:hAnsi="宋体"/>
          <w:szCs w:val="21"/>
        </w:rPr>
      </w:pPr>
      <w:r>
        <w:rPr>
          <w:rFonts w:hint="eastAsia" w:ascii="黑体" w:hAnsi="黑体" w:eastAsia="黑体" w:cs="黑体"/>
          <w:szCs w:val="21"/>
        </w:rPr>
        <w:t xml:space="preserve">拍卖槌 </w:t>
      </w:r>
      <w:r>
        <w:rPr>
          <w:rFonts w:hint="eastAsia" w:ascii="Arial Unicode MS" w:hAnsi="Arial Unicode MS" w:eastAsia="Arial Unicode MS" w:cs="Arial Unicode MS"/>
          <w:szCs w:val="21"/>
        </w:rPr>
        <w:t>auction hammer</w:t>
      </w:r>
    </w:p>
    <w:p>
      <w:pPr>
        <w:spacing w:line="400" w:lineRule="exact"/>
        <w:rPr>
          <w:rFonts w:hint="eastAsia" w:ascii="宋体" w:hAnsi="宋体"/>
          <w:szCs w:val="21"/>
        </w:rPr>
      </w:pPr>
      <w:r>
        <w:rPr>
          <w:rFonts w:hint="eastAsia" w:ascii="宋体" w:hAnsi="宋体"/>
          <w:szCs w:val="21"/>
        </w:rPr>
        <w:t xml:space="preserve">    拍卖师用于拍定以示成交的槌状用具，分有槌把的和无槌把的两种。</w:t>
      </w:r>
    </w:p>
    <w:p>
      <w:pPr>
        <w:spacing w:line="400" w:lineRule="exact"/>
        <w:jc w:val="left"/>
        <w:rPr>
          <w:rFonts w:hint="eastAsia" w:ascii="黑体" w:hAnsi="宋体" w:eastAsia="黑体"/>
          <w:szCs w:val="21"/>
        </w:rPr>
      </w:pPr>
      <w:r>
        <w:rPr>
          <w:rFonts w:hint="eastAsia" w:ascii="黑体" w:hAnsi="宋体" w:eastAsia="黑体"/>
          <w:szCs w:val="21"/>
        </w:rPr>
        <w:t>4  基本原则</w:t>
      </w:r>
    </w:p>
    <w:p>
      <w:pPr>
        <w:spacing w:line="400" w:lineRule="exact"/>
        <w:ind w:firstLine="420" w:firstLineChars="200"/>
        <w:rPr>
          <w:rFonts w:hint="eastAsia" w:ascii="宋体" w:hAnsi="宋体"/>
          <w:szCs w:val="21"/>
        </w:rPr>
      </w:pPr>
      <w:r>
        <w:rPr>
          <w:rFonts w:hint="eastAsia" w:ascii="黑体" w:hAnsi="宋体" w:eastAsia="黑体"/>
          <w:szCs w:val="21"/>
        </w:rPr>
        <w:t xml:space="preserve">4.1  </w:t>
      </w:r>
      <w:r>
        <w:rPr>
          <w:rFonts w:hint="eastAsia" w:ascii="宋体" w:hAnsi="宋体"/>
          <w:szCs w:val="21"/>
        </w:rPr>
        <w:t>拍卖师应遵循公开、公平、公正、诚实信用的原则主持拍卖。</w:t>
      </w:r>
    </w:p>
    <w:p>
      <w:pPr>
        <w:spacing w:line="400" w:lineRule="exact"/>
        <w:ind w:firstLine="420" w:firstLineChars="200"/>
        <w:rPr>
          <w:rFonts w:hint="eastAsia" w:ascii="宋体" w:hAnsi="宋体"/>
          <w:szCs w:val="21"/>
        </w:rPr>
      </w:pPr>
      <w:r>
        <w:rPr>
          <w:rFonts w:hint="eastAsia" w:ascii="黑体" w:hAnsi="宋体" w:eastAsia="黑体"/>
          <w:szCs w:val="21"/>
        </w:rPr>
        <w:t xml:space="preserve">4.2  </w:t>
      </w:r>
      <w:r>
        <w:rPr>
          <w:rFonts w:hint="eastAsia" w:ascii="宋体" w:hAnsi="宋体"/>
          <w:szCs w:val="21"/>
        </w:rPr>
        <w:t>拍卖师的主持，应符合有利于维护拍卖秩序，保护拍卖活动各方当事人合法权益的原则。</w:t>
      </w:r>
    </w:p>
    <w:p>
      <w:pPr>
        <w:spacing w:line="400" w:lineRule="exact"/>
        <w:jc w:val="left"/>
        <w:rPr>
          <w:rFonts w:hint="eastAsia" w:ascii="黑体" w:hAnsi="宋体" w:eastAsia="黑体"/>
          <w:szCs w:val="21"/>
        </w:rPr>
      </w:pPr>
      <w:r>
        <w:rPr>
          <w:rFonts w:hint="eastAsia" w:ascii="黑体" w:hAnsi="宋体" w:eastAsia="黑体"/>
          <w:szCs w:val="21"/>
        </w:rPr>
        <w:t>5  准备工作</w:t>
      </w:r>
    </w:p>
    <w:p>
      <w:pPr>
        <w:spacing w:line="400" w:lineRule="exact"/>
        <w:ind w:firstLine="210" w:firstLineChars="100"/>
        <w:rPr>
          <w:rFonts w:hint="eastAsia" w:ascii="宋体" w:hAnsi="宋体"/>
          <w:szCs w:val="21"/>
        </w:rPr>
      </w:pPr>
      <w:r>
        <w:rPr>
          <w:rFonts w:hint="eastAsia" w:ascii="黑体" w:hAnsi="宋体" w:eastAsia="黑体"/>
          <w:szCs w:val="21"/>
        </w:rPr>
        <w:t>5.1</w:t>
      </w:r>
      <w:r>
        <w:rPr>
          <w:rFonts w:hint="eastAsia" w:ascii="宋体" w:hAnsi="宋体"/>
          <w:szCs w:val="21"/>
        </w:rPr>
        <w:t xml:space="preserve">  拍卖师应参与拍卖会前的各项准备工作，确定拍卖主持方案。</w:t>
      </w:r>
    </w:p>
    <w:p>
      <w:pPr>
        <w:spacing w:line="400" w:lineRule="exact"/>
        <w:ind w:firstLine="420" w:firstLineChars="200"/>
        <w:rPr>
          <w:rFonts w:hint="eastAsia" w:ascii="宋体" w:hAnsi="宋体"/>
          <w:szCs w:val="21"/>
        </w:rPr>
      </w:pPr>
      <w:r>
        <w:rPr>
          <w:rFonts w:hint="eastAsia" w:ascii="黑体" w:hAnsi="宋体" w:eastAsia="黑体"/>
          <w:szCs w:val="21"/>
        </w:rPr>
        <w:t xml:space="preserve">5.1.1  </w:t>
      </w:r>
      <w:r>
        <w:rPr>
          <w:rFonts w:hint="eastAsia" w:ascii="宋体" w:hAnsi="宋体"/>
          <w:szCs w:val="21"/>
        </w:rPr>
        <w:t>拍卖师应熟悉拍卖标的，核对拍卖资料。</w:t>
      </w:r>
    </w:p>
    <w:p>
      <w:pPr>
        <w:spacing w:line="400" w:lineRule="exact"/>
        <w:ind w:firstLine="420" w:firstLineChars="200"/>
        <w:rPr>
          <w:rFonts w:hint="eastAsia" w:ascii="宋体" w:hAnsi="宋体"/>
          <w:szCs w:val="21"/>
        </w:rPr>
      </w:pPr>
      <w:r>
        <w:rPr>
          <w:rFonts w:hint="eastAsia" w:ascii="黑体" w:hAnsi="宋体" w:eastAsia="黑体"/>
          <w:szCs w:val="21"/>
        </w:rPr>
        <w:t xml:space="preserve">5.1.2  </w:t>
      </w:r>
      <w:r>
        <w:rPr>
          <w:rFonts w:hint="eastAsia" w:ascii="宋体" w:hAnsi="宋体"/>
          <w:szCs w:val="21"/>
        </w:rPr>
        <w:t>必要时，拍卖师应对拍卖标的进行现场查验或勘验，了解标的外观（或位置）、瑕疵等注意事项。</w:t>
      </w:r>
    </w:p>
    <w:p>
      <w:pPr>
        <w:spacing w:line="400" w:lineRule="exact"/>
        <w:ind w:firstLine="210" w:firstLineChars="100"/>
        <w:rPr>
          <w:rFonts w:hint="eastAsia" w:ascii="宋体" w:hAnsi="宋体"/>
          <w:szCs w:val="21"/>
        </w:rPr>
      </w:pPr>
      <w:r>
        <w:rPr>
          <w:rFonts w:hint="eastAsia" w:ascii="黑体" w:hAnsi="宋体" w:eastAsia="黑体"/>
          <w:szCs w:val="21"/>
        </w:rPr>
        <w:t xml:space="preserve">5.2  </w:t>
      </w:r>
      <w:r>
        <w:rPr>
          <w:rFonts w:hint="eastAsia" w:ascii="宋体" w:hAnsi="宋体"/>
          <w:szCs w:val="21"/>
        </w:rPr>
        <w:t>拍卖师为其他拍卖企业主持拍卖，应查看该企业是否具有拍卖资质,查看拍卖标的是否符合该企业的经营范围。</w:t>
      </w:r>
    </w:p>
    <w:p>
      <w:pPr>
        <w:spacing w:line="400" w:lineRule="exact"/>
        <w:ind w:firstLine="210" w:firstLineChars="100"/>
        <w:rPr>
          <w:rFonts w:hint="eastAsia" w:ascii="宋体" w:hAnsi="宋体"/>
          <w:szCs w:val="21"/>
        </w:rPr>
      </w:pPr>
      <w:r>
        <w:rPr>
          <w:rFonts w:hint="eastAsia" w:ascii="黑体" w:hAnsi="宋体" w:eastAsia="黑体"/>
          <w:szCs w:val="21"/>
        </w:rPr>
        <w:t xml:space="preserve">5.3  </w:t>
      </w:r>
      <w:r>
        <w:rPr>
          <w:rFonts w:hint="eastAsia" w:ascii="宋体" w:hAnsi="宋体"/>
          <w:szCs w:val="21"/>
        </w:rPr>
        <w:t>拍卖主持前，拍卖师应备妥拍卖槌或其他表示买定的用具及其他必需用品。</w:t>
      </w:r>
    </w:p>
    <w:p>
      <w:pPr>
        <w:spacing w:line="400" w:lineRule="exact"/>
        <w:ind w:firstLine="210" w:firstLineChars="100"/>
        <w:rPr>
          <w:rFonts w:hint="eastAsia" w:ascii="宋体" w:hAnsi="宋体"/>
          <w:szCs w:val="21"/>
        </w:rPr>
      </w:pPr>
      <w:r>
        <w:rPr>
          <w:rFonts w:hint="eastAsia" w:ascii="黑体" w:hAnsi="宋体" w:eastAsia="黑体"/>
          <w:szCs w:val="21"/>
        </w:rPr>
        <w:t xml:space="preserve">5.4  </w:t>
      </w:r>
      <w:r>
        <w:rPr>
          <w:rFonts w:hint="eastAsia" w:ascii="宋体" w:hAnsi="宋体" w:cs="宋体"/>
          <w:szCs w:val="21"/>
        </w:rPr>
        <w:t>主持</w:t>
      </w:r>
      <w:r>
        <w:rPr>
          <w:rFonts w:hint="eastAsia" w:ascii="宋体" w:hAnsi="宋体"/>
          <w:szCs w:val="21"/>
        </w:rPr>
        <w:t>网络拍卖前，拍卖师应确定网络平台的硬件设备和软件程序正常运行。</w:t>
      </w:r>
    </w:p>
    <w:p>
      <w:pPr>
        <w:spacing w:line="400" w:lineRule="exact"/>
        <w:jc w:val="left"/>
        <w:rPr>
          <w:rFonts w:hint="eastAsia" w:ascii="黑体" w:hAnsi="宋体" w:eastAsia="黑体"/>
          <w:szCs w:val="21"/>
        </w:rPr>
      </w:pPr>
      <w:r>
        <w:rPr>
          <w:rFonts w:hint="eastAsia" w:ascii="黑体" w:hAnsi="宋体" w:eastAsia="黑体"/>
          <w:szCs w:val="21"/>
        </w:rPr>
        <w:t>6  行为规范</w:t>
      </w:r>
    </w:p>
    <w:p>
      <w:pPr>
        <w:spacing w:line="400" w:lineRule="exact"/>
        <w:ind w:firstLine="210" w:firstLineChars="100"/>
        <w:rPr>
          <w:rFonts w:hint="eastAsia" w:ascii="宋体" w:hAnsi="宋体"/>
          <w:szCs w:val="21"/>
        </w:rPr>
      </w:pPr>
      <w:r>
        <w:rPr>
          <w:rFonts w:hint="eastAsia" w:ascii="黑体" w:hAnsi="宋体" w:eastAsia="黑体"/>
          <w:szCs w:val="21"/>
        </w:rPr>
        <w:t xml:space="preserve">6.1 </w:t>
      </w:r>
      <w:r>
        <w:rPr>
          <w:rFonts w:hint="eastAsia" w:ascii="宋体" w:hAnsi="宋体"/>
          <w:szCs w:val="21"/>
        </w:rPr>
        <w:t xml:space="preserve"> 拍卖师主持拍卖会，</w:t>
      </w:r>
      <w:r>
        <w:rPr>
          <w:rFonts w:hint="eastAsia" w:ascii="宋体" w:hAnsi="宋体" w:cs="宋体"/>
          <w:szCs w:val="21"/>
        </w:rPr>
        <w:t>执业状况</w:t>
      </w:r>
      <w:r>
        <w:rPr>
          <w:rFonts w:hint="eastAsia" w:ascii="宋体" w:hAnsi="宋体"/>
          <w:szCs w:val="21"/>
        </w:rPr>
        <w:t>应是</w:t>
      </w:r>
      <w:r>
        <w:rPr>
          <w:rFonts w:hint="eastAsia" w:ascii="宋体" w:hAnsi="宋体" w:cs="宋体"/>
          <w:szCs w:val="21"/>
        </w:rPr>
        <w:t>正常。</w:t>
      </w:r>
      <w:r>
        <w:rPr>
          <w:rFonts w:hint="eastAsia" w:ascii="宋体" w:hAnsi="宋体"/>
          <w:szCs w:val="21"/>
        </w:rPr>
        <w:t>暂停执业资格期间、未按时年检注册或未通过年检注册的拍卖师，不应主持拍卖会。</w:t>
      </w:r>
      <w:r>
        <w:rPr>
          <w:rFonts w:hint="eastAsia" w:ascii="宋体" w:hAnsi="宋体" w:cs="宋体"/>
          <w:szCs w:val="21"/>
        </w:rPr>
        <w:t>公益性拍卖活动的除外。</w:t>
      </w:r>
    </w:p>
    <w:p>
      <w:pPr>
        <w:spacing w:line="400" w:lineRule="exact"/>
        <w:ind w:firstLine="210" w:firstLineChars="100"/>
        <w:rPr>
          <w:rFonts w:hint="eastAsia" w:ascii="黑体" w:hAnsi="宋体" w:eastAsia="黑体"/>
          <w:szCs w:val="21"/>
        </w:rPr>
      </w:pPr>
      <w:r>
        <w:rPr>
          <w:rFonts w:hint="eastAsia" w:ascii="黑体" w:hAnsi="宋体" w:eastAsia="黑体"/>
          <w:szCs w:val="21"/>
        </w:rPr>
        <w:t xml:space="preserve">6.2 </w:t>
      </w:r>
      <w:r>
        <w:rPr>
          <w:rFonts w:hint="eastAsia" w:ascii="宋体" w:hAnsi="宋体"/>
          <w:szCs w:val="21"/>
        </w:rPr>
        <w:t xml:space="preserve"> 拍卖师不应拍卖未予公开拍卖信息或未经公开展示的拍卖标的。</w:t>
      </w:r>
    </w:p>
    <w:p>
      <w:pPr>
        <w:spacing w:line="400" w:lineRule="exact"/>
        <w:ind w:firstLine="210" w:firstLineChars="100"/>
        <w:rPr>
          <w:rFonts w:hint="eastAsia" w:ascii="宋体" w:hAnsi="宋体"/>
          <w:szCs w:val="21"/>
        </w:rPr>
      </w:pPr>
      <w:r>
        <w:rPr>
          <w:rFonts w:hint="eastAsia" w:ascii="黑体" w:hAnsi="宋体" w:eastAsia="黑体"/>
          <w:szCs w:val="21"/>
        </w:rPr>
        <w:t xml:space="preserve">6.3 </w:t>
      </w:r>
      <w:r>
        <w:rPr>
          <w:rFonts w:hint="eastAsia" w:ascii="宋体" w:hAnsi="宋体"/>
          <w:szCs w:val="21"/>
        </w:rPr>
        <w:t xml:space="preserve"> 拍卖师应在拍卖前宣布拍卖规则、注意事项以及其他应予公开的拍卖信息，不应泄露应予保守的商业机密。</w:t>
      </w:r>
      <w:r>
        <w:rPr>
          <w:rFonts w:hint="eastAsia" w:ascii="黑体" w:hAnsi="宋体" w:eastAsia="黑体"/>
          <w:szCs w:val="21"/>
        </w:rPr>
        <w:t xml:space="preserve"> </w:t>
      </w:r>
      <w:r>
        <w:rPr>
          <w:rFonts w:hint="eastAsia" w:ascii="宋体" w:hAnsi="宋体"/>
          <w:szCs w:val="21"/>
        </w:rPr>
        <w:t xml:space="preserve"> </w:t>
      </w:r>
    </w:p>
    <w:p>
      <w:pPr>
        <w:spacing w:line="400" w:lineRule="exact"/>
        <w:jc w:val="left"/>
        <w:rPr>
          <w:rFonts w:hint="eastAsia" w:ascii="黑体" w:hAnsi="宋体" w:eastAsia="黑体"/>
          <w:szCs w:val="21"/>
        </w:rPr>
      </w:pPr>
      <w:r>
        <w:rPr>
          <w:rFonts w:hint="eastAsia" w:ascii="黑体" w:hAnsi="宋体" w:eastAsia="黑体"/>
          <w:szCs w:val="21"/>
        </w:rPr>
        <w:t>7  主持</w:t>
      </w:r>
    </w:p>
    <w:p>
      <w:pPr>
        <w:spacing w:line="400" w:lineRule="exact"/>
        <w:ind w:firstLine="210" w:firstLineChars="100"/>
        <w:rPr>
          <w:rFonts w:hint="eastAsia" w:ascii="黑体" w:hAnsi="宋体" w:eastAsia="黑体"/>
          <w:b/>
          <w:szCs w:val="21"/>
        </w:rPr>
      </w:pPr>
      <w:r>
        <w:rPr>
          <w:rFonts w:hint="eastAsia" w:ascii="黑体" w:hAnsi="宋体" w:eastAsia="黑体"/>
          <w:szCs w:val="21"/>
        </w:rPr>
        <w:t>7.1  工作语言</w:t>
      </w:r>
    </w:p>
    <w:p>
      <w:pPr>
        <w:spacing w:line="400" w:lineRule="exact"/>
        <w:ind w:firstLine="420" w:firstLineChars="200"/>
        <w:rPr>
          <w:rFonts w:hint="eastAsia" w:ascii="宋体" w:hAnsi="宋体"/>
          <w:szCs w:val="21"/>
        </w:rPr>
      </w:pPr>
      <w:r>
        <w:rPr>
          <w:rFonts w:hint="eastAsia" w:ascii="黑体" w:hAnsi="黑体" w:eastAsia="黑体"/>
          <w:szCs w:val="21"/>
        </w:rPr>
        <w:t xml:space="preserve">7.1.1  </w:t>
      </w:r>
      <w:r>
        <w:rPr>
          <w:rFonts w:hint="eastAsia" w:ascii="宋体" w:hAnsi="宋体"/>
          <w:szCs w:val="21"/>
        </w:rPr>
        <w:t>普通话应为拍卖主持的主要工作语言。</w:t>
      </w:r>
    </w:p>
    <w:p>
      <w:pPr>
        <w:spacing w:line="400" w:lineRule="exact"/>
        <w:ind w:firstLine="420" w:firstLineChars="200"/>
        <w:rPr>
          <w:rFonts w:hint="eastAsia" w:ascii="宋体" w:hAnsi="宋体"/>
          <w:szCs w:val="21"/>
        </w:rPr>
      </w:pPr>
      <w:r>
        <w:rPr>
          <w:rFonts w:hint="eastAsia" w:ascii="黑体" w:hAnsi="黑体" w:eastAsia="黑体"/>
          <w:szCs w:val="21"/>
        </w:rPr>
        <w:t xml:space="preserve">7.1.2  </w:t>
      </w:r>
      <w:r>
        <w:rPr>
          <w:rFonts w:hint="eastAsia" w:ascii="宋体" w:hAnsi="宋体"/>
          <w:szCs w:val="21"/>
        </w:rPr>
        <w:t>少数民族语言可作为本民族地区的拍卖会工作语言，与普通话共同使用。</w:t>
      </w:r>
    </w:p>
    <w:p>
      <w:pPr>
        <w:spacing w:line="400" w:lineRule="exact"/>
        <w:ind w:firstLine="420" w:firstLineChars="200"/>
        <w:rPr>
          <w:rFonts w:hint="eastAsia" w:ascii="宋体" w:hAnsi="宋体"/>
          <w:szCs w:val="21"/>
        </w:rPr>
      </w:pPr>
      <w:r>
        <w:rPr>
          <w:rFonts w:hint="eastAsia" w:ascii="黑体" w:hAnsi="黑体" w:eastAsia="黑体"/>
          <w:szCs w:val="21"/>
        </w:rPr>
        <w:t xml:space="preserve">7.1.3  </w:t>
      </w:r>
      <w:r>
        <w:rPr>
          <w:rFonts w:hint="eastAsia" w:ascii="宋体" w:hAnsi="宋体" w:cs="宋体"/>
          <w:szCs w:val="21"/>
        </w:rPr>
        <w:t>拍卖主持时，</w:t>
      </w:r>
      <w:r>
        <w:rPr>
          <w:rFonts w:hint="eastAsia" w:ascii="宋体" w:hAnsi="宋体"/>
          <w:szCs w:val="21"/>
        </w:rPr>
        <w:t>拍卖师可根据竞买人情况酌情辅用方言或外语。</w:t>
      </w:r>
    </w:p>
    <w:p>
      <w:pPr>
        <w:spacing w:line="400" w:lineRule="exact"/>
        <w:ind w:firstLine="210" w:firstLineChars="100"/>
        <w:rPr>
          <w:rFonts w:hint="eastAsia" w:ascii="黑体" w:hAnsi="宋体" w:eastAsia="黑体"/>
          <w:b/>
          <w:szCs w:val="21"/>
        </w:rPr>
      </w:pPr>
      <w:r>
        <w:rPr>
          <w:rFonts w:hint="eastAsia" w:ascii="黑体" w:hAnsi="宋体" w:eastAsia="黑体"/>
          <w:szCs w:val="21"/>
        </w:rPr>
        <w:t>7.2  开场致辞</w:t>
      </w:r>
    </w:p>
    <w:p>
      <w:pPr>
        <w:spacing w:line="400" w:lineRule="exact"/>
        <w:ind w:firstLine="420" w:firstLineChars="200"/>
        <w:rPr>
          <w:rFonts w:hint="eastAsia" w:ascii="宋体" w:hAnsi="宋体"/>
          <w:szCs w:val="21"/>
        </w:rPr>
      </w:pPr>
      <w:r>
        <w:rPr>
          <w:rFonts w:hint="eastAsia" w:ascii="黑体" w:hAnsi="黑体" w:eastAsia="黑体"/>
          <w:szCs w:val="21"/>
        </w:rPr>
        <w:t xml:space="preserve">7.2.1  </w:t>
      </w:r>
      <w:r>
        <w:rPr>
          <w:rFonts w:hint="eastAsia" w:ascii="宋体" w:hAnsi="宋体"/>
          <w:szCs w:val="21"/>
        </w:rPr>
        <w:t>拍卖会开始，拍卖师应有简要的开场致辞。致辞内容包括：</w:t>
      </w:r>
    </w:p>
    <w:p>
      <w:pPr>
        <w:spacing w:line="400" w:lineRule="exact"/>
        <w:ind w:firstLine="420" w:firstLineChars="200"/>
        <w:rPr>
          <w:rFonts w:hint="eastAsia" w:ascii="宋体" w:hAnsi="宋体"/>
          <w:szCs w:val="21"/>
        </w:rPr>
      </w:pPr>
      <w:r>
        <w:rPr>
          <w:rFonts w:hint="eastAsia" w:ascii="宋体" w:hAnsi="宋体"/>
          <w:szCs w:val="21"/>
        </w:rPr>
        <w:t>――自我介绍；</w:t>
      </w:r>
    </w:p>
    <w:p>
      <w:pPr>
        <w:spacing w:line="400" w:lineRule="exact"/>
        <w:ind w:firstLine="420" w:firstLineChars="200"/>
        <w:rPr>
          <w:rFonts w:hint="eastAsia" w:ascii="宋体" w:hAnsi="宋体"/>
          <w:szCs w:val="21"/>
        </w:rPr>
      </w:pPr>
      <w:r>
        <w:rPr>
          <w:rFonts w:hint="eastAsia" w:ascii="宋体" w:hAnsi="宋体"/>
          <w:szCs w:val="21"/>
        </w:rPr>
        <w:t>――宣布拍卖方式；</w:t>
      </w:r>
    </w:p>
    <w:p>
      <w:pPr>
        <w:spacing w:line="400" w:lineRule="exact"/>
        <w:ind w:firstLine="420" w:firstLineChars="200"/>
        <w:rPr>
          <w:rFonts w:hint="eastAsia" w:ascii="宋体" w:hAnsi="宋体"/>
          <w:szCs w:val="21"/>
        </w:rPr>
      </w:pPr>
      <w:r>
        <w:rPr>
          <w:rFonts w:hint="eastAsia" w:ascii="宋体" w:hAnsi="宋体"/>
          <w:szCs w:val="21"/>
        </w:rPr>
        <w:t>――介绍竞买人应价、报价和举牌的方式；</w:t>
      </w:r>
    </w:p>
    <w:p>
      <w:pPr>
        <w:spacing w:line="400" w:lineRule="exact"/>
        <w:ind w:firstLine="420" w:firstLineChars="200"/>
        <w:rPr>
          <w:rFonts w:hint="eastAsia" w:ascii="宋体" w:hAnsi="宋体"/>
          <w:szCs w:val="21"/>
        </w:rPr>
      </w:pPr>
      <w:r>
        <w:rPr>
          <w:rFonts w:hint="eastAsia" w:ascii="宋体" w:hAnsi="宋体"/>
          <w:szCs w:val="21"/>
        </w:rPr>
        <w:t>――宣布竞价幅度；</w:t>
      </w:r>
    </w:p>
    <w:p>
      <w:pPr>
        <w:spacing w:line="400" w:lineRule="exact"/>
        <w:ind w:firstLine="420" w:firstLineChars="200"/>
        <w:rPr>
          <w:rFonts w:hint="eastAsia" w:ascii="宋体" w:hAnsi="宋体"/>
          <w:szCs w:val="21"/>
        </w:rPr>
      </w:pPr>
      <w:r>
        <w:rPr>
          <w:rFonts w:hint="eastAsia" w:ascii="宋体" w:hAnsi="宋体"/>
          <w:szCs w:val="21"/>
        </w:rPr>
        <w:t>――介绍落槌或其他表示买定的方式；</w:t>
      </w:r>
    </w:p>
    <w:p>
      <w:pPr>
        <w:spacing w:line="400" w:lineRule="exact"/>
        <w:ind w:firstLine="420" w:firstLineChars="200"/>
        <w:rPr>
          <w:rFonts w:hint="eastAsia" w:ascii="宋体" w:hAnsi="宋体"/>
          <w:szCs w:val="21"/>
        </w:rPr>
      </w:pPr>
      <w:r>
        <w:rPr>
          <w:rFonts w:hint="eastAsia" w:ascii="宋体" w:hAnsi="宋体"/>
          <w:szCs w:val="21"/>
        </w:rPr>
        <w:t>――宣布签约的时间和方式；</w:t>
      </w:r>
    </w:p>
    <w:p>
      <w:pPr>
        <w:spacing w:line="400" w:lineRule="exact"/>
        <w:ind w:firstLine="420" w:firstLineChars="200"/>
        <w:rPr>
          <w:rFonts w:hint="eastAsia" w:ascii="宋体" w:hAnsi="宋体"/>
          <w:szCs w:val="21"/>
        </w:rPr>
      </w:pPr>
      <w:r>
        <w:rPr>
          <w:rFonts w:hint="eastAsia" w:ascii="宋体" w:hAnsi="宋体"/>
          <w:szCs w:val="21"/>
        </w:rPr>
        <w:t>――宣布拍卖活动的纪律及其他需要约定的事项等。</w:t>
      </w:r>
    </w:p>
    <w:p>
      <w:pPr>
        <w:spacing w:line="400" w:lineRule="exact"/>
        <w:ind w:firstLine="420" w:firstLineChars="200"/>
        <w:rPr>
          <w:rFonts w:hint="eastAsia" w:ascii="宋体" w:hAnsi="宋体" w:cs="宋体"/>
          <w:szCs w:val="21"/>
        </w:rPr>
      </w:pPr>
      <w:r>
        <w:rPr>
          <w:rFonts w:hint="eastAsia" w:ascii="黑体" w:hAnsi="黑体" w:eastAsia="黑体"/>
          <w:szCs w:val="21"/>
        </w:rPr>
        <w:t xml:space="preserve">7.2.2  </w:t>
      </w:r>
      <w:r>
        <w:rPr>
          <w:rFonts w:hint="eastAsia" w:ascii="宋体" w:hAnsi="宋体" w:cs="宋体"/>
          <w:szCs w:val="21"/>
        </w:rPr>
        <w:t>拍卖会场设立委托竞买席的，拍卖师</w:t>
      </w:r>
      <w:r>
        <w:rPr>
          <w:rFonts w:hint="eastAsia" w:ascii="宋体" w:hAnsi="宋体"/>
          <w:szCs w:val="21"/>
        </w:rPr>
        <w:t>应予说明。</w:t>
      </w:r>
    </w:p>
    <w:p>
      <w:pPr>
        <w:spacing w:line="400" w:lineRule="exact"/>
        <w:ind w:firstLine="420" w:firstLineChars="200"/>
        <w:rPr>
          <w:rFonts w:hint="eastAsia" w:ascii="宋体" w:hAnsi="宋体"/>
          <w:szCs w:val="21"/>
        </w:rPr>
      </w:pPr>
      <w:r>
        <w:rPr>
          <w:rFonts w:hint="eastAsia" w:ascii="黑体" w:hAnsi="黑体" w:eastAsia="黑体"/>
          <w:szCs w:val="21"/>
        </w:rPr>
        <w:t xml:space="preserve">7.2.3  </w:t>
      </w:r>
      <w:r>
        <w:rPr>
          <w:rFonts w:hint="eastAsia" w:ascii="宋体" w:hAnsi="宋体" w:cs="宋体"/>
          <w:szCs w:val="21"/>
        </w:rPr>
        <w:t>网络拍卖会</w:t>
      </w:r>
      <w:r>
        <w:rPr>
          <w:rFonts w:hint="eastAsia" w:ascii="宋体" w:hAnsi="宋体"/>
          <w:szCs w:val="21"/>
        </w:rPr>
        <w:t>，拍卖师</w:t>
      </w:r>
      <w:r>
        <w:rPr>
          <w:rFonts w:hint="eastAsia"/>
        </w:rPr>
        <w:t>应通过网络拍卖平台宣布拍卖规则和注意事项。</w:t>
      </w:r>
    </w:p>
    <w:p>
      <w:pPr>
        <w:spacing w:line="400" w:lineRule="exact"/>
        <w:ind w:firstLine="420" w:firstLineChars="200"/>
        <w:rPr>
          <w:rFonts w:hint="eastAsia" w:ascii="黑体" w:hAnsi="黑体" w:eastAsia="黑体"/>
          <w:szCs w:val="21"/>
        </w:rPr>
      </w:pPr>
      <w:r>
        <w:rPr>
          <w:rFonts w:hint="eastAsia" w:ascii="黑体" w:hAnsi="黑体" w:eastAsia="黑体"/>
          <w:szCs w:val="21"/>
        </w:rPr>
        <w:t xml:space="preserve">7.2.4  </w:t>
      </w:r>
      <w:r>
        <w:rPr>
          <w:rFonts w:hint="eastAsia" w:ascii="宋体" w:hAnsi="宋体" w:cs="宋体"/>
          <w:szCs w:val="21"/>
        </w:rPr>
        <w:t>线上线下同步进行的拍卖会</w:t>
      </w:r>
      <w:r>
        <w:rPr>
          <w:rFonts w:hint="eastAsia" w:ascii="宋体" w:hAnsi="宋体"/>
          <w:szCs w:val="21"/>
        </w:rPr>
        <w:t>，拍卖师在开场致辞中拟增加</w:t>
      </w:r>
      <w:r>
        <w:rPr>
          <w:rFonts w:hint="eastAsia" w:ascii="宋体" w:hAnsi="宋体" w:cs="宋体"/>
          <w:szCs w:val="21"/>
        </w:rPr>
        <w:t>线上线下</w:t>
      </w:r>
      <w:r>
        <w:rPr>
          <w:rFonts w:hint="eastAsia" w:ascii="宋体" w:hAnsi="宋体"/>
          <w:szCs w:val="21"/>
        </w:rPr>
        <w:t>竞价规则的说明。</w:t>
      </w:r>
    </w:p>
    <w:p>
      <w:pPr>
        <w:spacing w:line="400" w:lineRule="exact"/>
        <w:ind w:firstLine="420" w:firstLineChars="200"/>
        <w:rPr>
          <w:rFonts w:hint="eastAsia" w:ascii="宋体" w:hAnsi="宋体"/>
          <w:szCs w:val="21"/>
        </w:rPr>
      </w:pPr>
      <w:r>
        <w:rPr>
          <w:rFonts w:hint="eastAsia" w:ascii="黑体" w:hAnsi="黑体" w:eastAsia="黑体"/>
          <w:szCs w:val="21"/>
        </w:rPr>
        <w:t xml:space="preserve">7.2.5  </w:t>
      </w:r>
      <w:r>
        <w:rPr>
          <w:rFonts w:hint="eastAsia" w:ascii="宋体" w:hAnsi="宋体" w:cs="宋体"/>
          <w:szCs w:val="21"/>
        </w:rPr>
        <w:t>拍卖前，</w:t>
      </w:r>
      <w:r>
        <w:rPr>
          <w:rFonts w:hint="eastAsia" w:ascii="宋体" w:hAnsi="宋体"/>
          <w:szCs w:val="21"/>
        </w:rPr>
        <w:t>已经完成的拍卖规则、注意事项，拍卖师不必复述。</w:t>
      </w:r>
    </w:p>
    <w:p>
      <w:pPr>
        <w:spacing w:line="400" w:lineRule="exact"/>
        <w:ind w:firstLine="210" w:firstLineChars="100"/>
        <w:rPr>
          <w:rFonts w:hint="eastAsia" w:ascii="黑体" w:hAnsi="宋体" w:eastAsia="黑体"/>
          <w:b/>
          <w:szCs w:val="21"/>
        </w:rPr>
      </w:pPr>
      <w:r>
        <w:rPr>
          <w:rFonts w:hint="eastAsia" w:ascii="黑体" w:hAnsi="宋体" w:eastAsia="黑体"/>
          <w:szCs w:val="21"/>
        </w:rPr>
        <w:t>7.3  报价和报号牌</w:t>
      </w:r>
    </w:p>
    <w:p>
      <w:pPr>
        <w:spacing w:line="400" w:lineRule="exact"/>
        <w:ind w:firstLine="420" w:firstLineChars="200"/>
        <w:rPr>
          <w:rFonts w:hint="eastAsia" w:ascii="宋体" w:hAnsi="宋体"/>
          <w:szCs w:val="21"/>
        </w:rPr>
      </w:pPr>
      <w:r>
        <w:rPr>
          <w:rFonts w:hint="eastAsia" w:ascii="黑体" w:hAnsi="宋体" w:eastAsia="黑体"/>
          <w:szCs w:val="21"/>
        </w:rPr>
        <w:t xml:space="preserve">7.3.1  </w:t>
      </w:r>
      <w:r>
        <w:rPr>
          <w:rFonts w:hint="eastAsia" w:ascii="宋体" w:hAnsi="宋体"/>
          <w:szCs w:val="21"/>
        </w:rPr>
        <w:t>拍卖师报价应准确，声音清晰、宏亮。</w:t>
      </w:r>
    </w:p>
    <w:p>
      <w:pPr>
        <w:spacing w:line="400" w:lineRule="exact"/>
        <w:ind w:firstLine="420" w:firstLineChars="200"/>
        <w:rPr>
          <w:rFonts w:hint="eastAsia" w:ascii="宋体" w:hAnsi="宋体"/>
          <w:szCs w:val="21"/>
        </w:rPr>
      </w:pPr>
      <w:r>
        <w:rPr>
          <w:rFonts w:hint="eastAsia" w:ascii="黑体" w:hAnsi="宋体" w:eastAsia="黑体"/>
          <w:szCs w:val="21"/>
        </w:rPr>
        <w:t xml:space="preserve">7.3.2  </w:t>
      </w:r>
      <w:r>
        <w:rPr>
          <w:rFonts w:hint="eastAsia" w:ascii="宋体" w:hAnsi="宋体"/>
          <w:szCs w:val="21"/>
        </w:rPr>
        <w:t>拍卖师报出起拍价时，宜包含以下内容：</w:t>
      </w:r>
    </w:p>
    <w:p>
      <w:pPr>
        <w:spacing w:line="400" w:lineRule="exact"/>
        <w:ind w:firstLine="420" w:firstLineChars="200"/>
        <w:rPr>
          <w:rFonts w:hint="eastAsia" w:ascii="宋体" w:hAnsi="宋体"/>
          <w:szCs w:val="21"/>
        </w:rPr>
      </w:pPr>
      <w:r>
        <w:rPr>
          <w:rFonts w:hint="eastAsia" w:ascii="宋体" w:hAnsi="宋体"/>
          <w:szCs w:val="21"/>
        </w:rPr>
        <w:t>――宣布起拍价；</w:t>
      </w:r>
    </w:p>
    <w:p>
      <w:pPr>
        <w:spacing w:line="400" w:lineRule="exact"/>
        <w:ind w:firstLine="420" w:firstLineChars="200"/>
        <w:rPr>
          <w:rFonts w:hint="eastAsia" w:ascii="宋体" w:hAnsi="宋体"/>
          <w:szCs w:val="21"/>
        </w:rPr>
      </w:pPr>
      <w:r>
        <w:rPr>
          <w:rFonts w:hint="eastAsia" w:ascii="宋体" w:hAnsi="宋体"/>
          <w:szCs w:val="21"/>
        </w:rPr>
        <w:t>――邀请竞买人应价；</w:t>
      </w:r>
    </w:p>
    <w:p>
      <w:pPr>
        <w:spacing w:line="400" w:lineRule="exact"/>
        <w:ind w:firstLine="420" w:firstLineChars="200"/>
        <w:rPr>
          <w:rFonts w:hint="eastAsia" w:ascii="宋体" w:hAnsi="宋体"/>
          <w:szCs w:val="21"/>
        </w:rPr>
      </w:pPr>
      <w:r>
        <w:rPr>
          <w:rFonts w:hint="eastAsia" w:ascii="宋体" w:hAnsi="宋体"/>
          <w:szCs w:val="21"/>
        </w:rPr>
        <w:t>――确认应价竞买人的价格及其号牌。</w:t>
      </w:r>
    </w:p>
    <w:p>
      <w:pPr>
        <w:spacing w:line="400" w:lineRule="exact"/>
        <w:ind w:firstLine="420" w:firstLineChars="200"/>
        <w:rPr>
          <w:rFonts w:hint="eastAsia" w:ascii="宋体" w:hAnsi="宋体"/>
          <w:szCs w:val="21"/>
        </w:rPr>
      </w:pPr>
      <w:r>
        <w:rPr>
          <w:rFonts w:hint="eastAsia" w:ascii="黑体" w:hAnsi="宋体" w:eastAsia="黑体"/>
          <w:szCs w:val="21"/>
        </w:rPr>
        <w:t xml:space="preserve">7.3.3  </w:t>
      </w:r>
      <w:r>
        <w:rPr>
          <w:rFonts w:hint="eastAsia" w:ascii="宋体" w:hAnsi="宋体"/>
          <w:szCs w:val="21"/>
        </w:rPr>
        <w:t>竞价过程中，拍卖师宜以“先报价格再报号牌”形式报价。竞价激烈时，拍卖师应快速报价，可不报号牌。</w:t>
      </w:r>
    </w:p>
    <w:p>
      <w:pPr>
        <w:spacing w:line="400" w:lineRule="exact"/>
        <w:ind w:firstLine="420" w:firstLineChars="200"/>
        <w:rPr>
          <w:rFonts w:hint="eastAsia" w:ascii="宋体" w:hAnsi="宋体"/>
          <w:szCs w:val="21"/>
        </w:rPr>
      </w:pPr>
      <w:r>
        <w:rPr>
          <w:rFonts w:hint="eastAsia" w:ascii="黑体" w:hAnsi="黑体" w:eastAsia="黑体"/>
          <w:szCs w:val="21"/>
        </w:rPr>
        <w:t xml:space="preserve">7.3.4  </w:t>
      </w:r>
      <w:r>
        <w:rPr>
          <w:rFonts w:hint="eastAsia" w:ascii="宋体" w:hAnsi="宋体"/>
          <w:szCs w:val="21"/>
        </w:rPr>
        <w:t>竞价停止时，拍卖师应确认最高应价者的价格及号牌。</w:t>
      </w:r>
    </w:p>
    <w:p>
      <w:pPr>
        <w:spacing w:line="400" w:lineRule="exact"/>
        <w:ind w:firstLine="210" w:firstLineChars="100"/>
        <w:rPr>
          <w:rFonts w:hint="eastAsia" w:ascii="黑体" w:hAnsi="宋体" w:eastAsia="黑体"/>
          <w:szCs w:val="21"/>
        </w:rPr>
      </w:pPr>
      <w:r>
        <w:rPr>
          <w:rFonts w:hint="eastAsia" w:ascii="黑体" w:hAnsi="宋体" w:eastAsia="黑体"/>
          <w:szCs w:val="21"/>
        </w:rPr>
        <w:t>7.4  竞价幅度</w:t>
      </w:r>
    </w:p>
    <w:p>
      <w:pPr>
        <w:spacing w:line="400" w:lineRule="exact"/>
        <w:ind w:firstLine="420" w:firstLineChars="200"/>
        <w:rPr>
          <w:rFonts w:hint="eastAsia" w:ascii="宋体" w:hAnsi="宋体"/>
          <w:szCs w:val="21"/>
        </w:rPr>
      </w:pPr>
      <w:r>
        <w:rPr>
          <w:rFonts w:hint="eastAsia" w:ascii="黑体" w:hAnsi="宋体" w:eastAsia="黑体"/>
          <w:szCs w:val="21"/>
        </w:rPr>
        <w:t xml:space="preserve">7.4.1  </w:t>
      </w:r>
      <w:r>
        <w:rPr>
          <w:rFonts w:hint="eastAsia" w:ascii="宋体" w:hAnsi="宋体"/>
          <w:szCs w:val="21"/>
        </w:rPr>
        <w:t>拍卖师应视情况而定竞价幅度，并视情况变化调整竞价幅度。</w:t>
      </w:r>
    </w:p>
    <w:p>
      <w:pPr>
        <w:spacing w:line="400" w:lineRule="exact"/>
        <w:ind w:firstLine="420" w:firstLineChars="200"/>
        <w:rPr>
          <w:rFonts w:hint="eastAsia" w:ascii="宋体" w:hAnsi="宋体"/>
          <w:szCs w:val="21"/>
        </w:rPr>
      </w:pPr>
      <w:r>
        <w:rPr>
          <w:rFonts w:hint="eastAsia" w:ascii="黑体" w:hAnsi="黑体" w:eastAsia="黑体"/>
          <w:szCs w:val="21"/>
        </w:rPr>
        <w:t xml:space="preserve">7.4.2  </w:t>
      </w:r>
      <w:r>
        <w:rPr>
          <w:rFonts w:hint="eastAsia" w:ascii="宋体" w:hAnsi="宋体"/>
          <w:szCs w:val="21"/>
        </w:rPr>
        <w:t>竞买人报价小于竞价幅度时，拍卖师可以接受或拒绝。</w:t>
      </w:r>
    </w:p>
    <w:p>
      <w:pPr>
        <w:spacing w:line="400" w:lineRule="exact"/>
        <w:ind w:firstLine="420" w:firstLineChars="200"/>
        <w:rPr>
          <w:rFonts w:hint="eastAsia" w:ascii="宋体" w:hAnsi="宋体"/>
          <w:szCs w:val="21"/>
        </w:rPr>
      </w:pPr>
      <w:r>
        <w:rPr>
          <w:rFonts w:hint="eastAsia" w:ascii="黑体" w:hAnsi="宋体" w:eastAsia="黑体"/>
          <w:szCs w:val="21"/>
        </w:rPr>
        <w:t xml:space="preserve">7.4.3  </w:t>
      </w:r>
      <w:r>
        <w:rPr>
          <w:rFonts w:hint="eastAsia" w:ascii="宋体" w:hAnsi="宋体"/>
          <w:szCs w:val="21"/>
        </w:rPr>
        <w:t>拍卖师应公平引导竞价。接受竞买人小于竞价幅度竞价时，也应接受其他竞买人同等幅度的竞价。</w:t>
      </w:r>
    </w:p>
    <w:p>
      <w:pPr>
        <w:spacing w:line="400" w:lineRule="exact"/>
        <w:ind w:firstLine="210" w:firstLineChars="100"/>
        <w:rPr>
          <w:rFonts w:hint="eastAsia" w:ascii="黑体" w:hAnsi="宋体" w:eastAsia="黑体"/>
          <w:b/>
          <w:szCs w:val="21"/>
        </w:rPr>
      </w:pPr>
      <w:r>
        <w:rPr>
          <w:rFonts w:hint="eastAsia" w:ascii="黑体" w:hAnsi="宋体" w:eastAsia="黑体"/>
          <w:szCs w:val="21"/>
        </w:rPr>
        <w:t>7.5   举牌应价</w:t>
      </w:r>
    </w:p>
    <w:p>
      <w:pPr>
        <w:spacing w:line="400" w:lineRule="exact"/>
        <w:ind w:firstLine="420" w:firstLineChars="200"/>
        <w:rPr>
          <w:rFonts w:hint="eastAsia" w:ascii="宋体" w:hAnsi="宋体"/>
          <w:szCs w:val="21"/>
        </w:rPr>
      </w:pPr>
      <w:r>
        <w:rPr>
          <w:rFonts w:hint="eastAsia" w:ascii="黑体" w:hAnsi="宋体" w:eastAsia="黑体"/>
          <w:szCs w:val="21"/>
        </w:rPr>
        <w:t xml:space="preserve">7.5.1  </w:t>
      </w:r>
      <w:r>
        <w:rPr>
          <w:rFonts w:hint="eastAsia" w:ascii="宋体" w:hAnsi="宋体"/>
          <w:szCs w:val="21"/>
        </w:rPr>
        <w:t>拍卖师不应无故拒绝符合竞买资格的竞买人的应价及竞价。</w:t>
      </w:r>
    </w:p>
    <w:p>
      <w:pPr>
        <w:spacing w:line="400" w:lineRule="exact"/>
        <w:ind w:firstLine="420" w:firstLineChars="200"/>
        <w:rPr>
          <w:rFonts w:hint="eastAsia" w:ascii="黑体" w:hAnsi="宋体" w:eastAsia="黑体"/>
          <w:szCs w:val="21"/>
        </w:rPr>
      </w:pPr>
      <w:r>
        <w:rPr>
          <w:rFonts w:hint="eastAsia" w:ascii="黑体" w:hAnsi="宋体" w:eastAsia="黑体"/>
          <w:szCs w:val="21"/>
        </w:rPr>
        <w:t xml:space="preserve">7.5.2  </w:t>
      </w:r>
      <w:r>
        <w:rPr>
          <w:rFonts w:hint="eastAsia" w:ascii="宋体" w:hAnsi="宋体"/>
          <w:szCs w:val="21"/>
        </w:rPr>
        <w:t>拍卖师不应接受不符合竞买资格的报价人的应价及竞价。</w:t>
      </w:r>
    </w:p>
    <w:p>
      <w:pPr>
        <w:spacing w:line="400" w:lineRule="exact"/>
        <w:ind w:firstLine="420" w:firstLineChars="200"/>
        <w:rPr>
          <w:rFonts w:hint="eastAsia" w:ascii="宋体" w:hAnsi="宋体"/>
          <w:szCs w:val="21"/>
        </w:rPr>
      </w:pPr>
      <w:r>
        <w:rPr>
          <w:rFonts w:hint="eastAsia" w:ascii="黑体" w:hAnsi="宋体" w:eastAsia="黑体"/>
          <w:szCs w:val="21"/>
        </w:rPr>
        <w:t xml:space="preserve">7.5.3  </w:t>
      </w:r>
      <w:r>
        <w:rPr>
          <w:rFonts w:hint="eastAsia" w:ascii="宋体" w:hAnsi="宋体"/>
          <w:szCs w:val="21"/>
        </w:rPr>
        <w:t>拍卖师宜要求竞买人以举牌方式表示应价及竞价。</w:t>
      </w:r>
    </w:p>
    <w:p>
      <w:pPr>
        <w:spacing w:line="400" w:lineRule="exact"/>
        <w:ind w:firstLine="420" w:firstLineChars="200"/>
        <w:rPr>
          <w:rFonts w:hint="eastAsia" w:ascii="宋体" w:hAnsi="宋体"/>
          <w:szCs w:val="21"/>
        </w:rPr>
      </w:pPr>
      <w:r>
        <w:rPr>
          <w:rFonts w:hint="eastAsia" w:ascii="黑体" w:hAnsi="宋体" w:eastAsia="黑体"/>
          <w:szCs w:val="21"/>
        </w:rPr>
        <w:t xml:space="preserve">7.5.4  </w:t>
      </w:r>
      <w:r>
        <w:rPr>
          <w:rFonts w:hint="eastAsia" w:ascii="宋体" w:hAnsi="宋体"/>
          <w:szCs w:val="21"/>
        </w:rPr>
        <w:t>若无他人竞价而竞买人举牌不放或再行举牌的，拍卖师征询意见后可为其继续加价。</w:t>
      </w:r>
    </w:p>
    <w:p>
      <w:pPr>
        <w:spacing w:line="400" w:lineRule="exact"/>
        <w:ind w:firstLine="210" w:firstLineChars="100"/>
        <w:rPr>
          <w:rFonts w:hint="eastAsia" w:ascii="黑体" w:hAnsi="宋体" w:eastAsia="黑体"/>
          <w:szCs w:val="21"/>
        </w:rPr>
      </w:pPr>
      <w:r>
        <w:rPr>
          <w:rFonts w:hint="eastAsia" w:ascii="黑体" w:hAnsi="宋体" w:eastAsia="黑体"/>
          <w:szCs w:val="21"/>
        </w:rPr>
        <w:t>7.6   保留价</w:t>
      </w:r>
    </w:p>
    <w:p>
      <w:pPr>
        <w:spacing w:line="400" w:lineRule="exact"/>
        <w:ind w:firstLine="420" w:firstLineChars="200"/>
        <w:rPr>
          <w:rFonts w:hint="eastAsia" w:ascii="宋体" w:hAnsi="宋体"/>
          <w:szCs w:val="21"/>
        </w:rPr>
      </w:pPr>
      <w:r>
        <w:rPr>
          <w:rFonts w:hint="eastAsia" w:ascii="黑体" w:hAnsi="宋体" w:eastAsia="黑体"/>
          <w:szCs w:val="21"/>
        </w:rPr>
        <w:t xml:space="preserve">7.6.1  </w:t>
      </w:r>
      <w:r>
        <w:rPr>
          <w:rFonts w:hint="eastAsia" w:ascii="宋体" w:hAnsi="宋体"/>
          <w:szCs w:val="21"/>
        </w:rPr>
        <w:t>拍卖标的无保留价的，拍卖师</w:t>
      </w:r>
      <w:r>
        <w:rPr>
          <w:rFonts w:ascii="宋体" w:hAnsi="宋体"/>
          <w:szCs w:val="21"/>
        </w:rPr>
        <w:t>应在拍卖前予以说明</w:t>
      </w:r>
      <w:r>
        <w:rPr>
          <w:rFonts w:hint="eastAsia" w:ascii="宋体" w:hAnsi="宋体"/>
          <w:szCs w:val="21"/>
        </w:rPr>
        <w:t>。拍卖标的有保留价的，</w:t>
      </w:r>
      <w:r>
        <w:rPr>
          <w:rFonts w:ascii="宋体" w:hAnsi="宋体"/>
          <w:szCs w:val="21"/>
        </w:rPr>
        <w:t>竞买人的最高应价未达到</w:t>
      </w:r>
      <w:r>
        <w:rPr>
          <w:rFonts w:hint="eastAsia" w:ascii="宋体" w:hAnsi="宋体"/>
          <w:szCs w:val="21"/>
        </w:rPr>
        <w:t>保留价</w:t>
      </w:r>
      <w:r>
        <w:rPr>
          <w:rFonts w:ascii="宋体" w:hAnsi="宋体"/>
          <w:szCs w:val="21"/>
        </w:rPr>
        <w:t>时，</w:t>
      </w:r>
      <w:r>
        <w:rPr>
          <w:rFonts w:hint="eastAsia" w:ascii="宋体" w:hAnsi="宋体"/>
          <w:szCs w:val="21"/>
        </w:rPr>
        <w:t>该应价不发生效力，拍卖师</w:t>
      </w:r>
      <w:r>
        <w:rPr>
          <w:rFonts w:ascii="宋体" w:hAnsi="宋体"/>
          <w:szCs w:val="21"/>
        </w:rPr>
        <w:t>应</w:t>
      </w:r>
      <w:r>
        <w:rPr>
          <w:rFonts w:hint="eastAsia" w:ascii="宋体" w:hAnsi="宋体"/>
          <w:szCs w:val="21"/>
        </w:rPr>
        <w:t>停止拍卖标的的拍卖</w:t>
      </w:r>
      <w:r>
        <w:rPr>
          <w:rFonts w:ascii="宋体" w:hAnsi="宋体"/>
          <w:szCs w:val="21"/>
        </w:rPr>
        <w:t>。</w:t>
      </w:r>
    </w:p>
    <w:p>
      <w:pPr>
        <w:spacing w:line="400" w:lineRule="exact"/>
        <w:ind w:firstLine="420" w:firstLineChars="200"/>
        <w:rPr>
          <w:rFonts w:hint="eastAsia" w:ascii="宋体" w:hAnsi="宋体"/>
          <w:szCs w:val="21"/>
        </w:rPr>
      </w:pPr>
      <w:r>
        <w:rPr>
          <w:rFonts w:hint="eastAsia" w:ascii="黑体" w:hAnsi="宋体" w:eastAsia="黑体"/>
          <w:szCs w:val="21"/>
        </w:rPr>
        <w:t xml:space="preserve">7.6.2  </w:t>
      </w:r>
      <w:r>
        <w:rPr>
          <w:rFonts w:hint="eastAsia" w:ascii="宋体" w:hAnsi="宋体"/>
          <w:szCs w:val="21"/>
        </w:rPr>
        <w:t>拍卖标的有保留价且委托人要求保密的，拍卖师不应在保密期内公开保留价。</w:t>
      </w:r>
    </w:p>
    <w:p>
      <w:pPr>
        <w:spacing w:line="400" w:lineRule="exact"/>
        <w:ind w:firstLine="420" w:firstLineChars="200"/>
        <w:rPr>
          <w:rFonts w:hint="eastAsia" w:ascii="宋体" w:hAnsi="宋体"/>
          <w:szCs w:val="21"/>
        </w:rPr>
      </w:pPr>
      <w:r>
        <w:rPr>
          <w:rFonts w:hint="eastAsia" w:ascii="黑体" w:hAnsi="宋体" w:eastAsia="黑体"/>
          <w:szCs w:val="21"/>
        </w:rPr>
        <w:t xml:space="preserve">7.6.3  </w:t>
      </w:r>
      <w:r>
        <w:rPr>
          <w:rFonts w:hint="eastAsia" w:ascii="宋体" w:hAnsi="宋体"/>
          <w:szCs w:val="21"/>
        </w:rPr>
        <w:t>拍卖标的有保留价的，拍卖师应核实竞买人的最高应价不低于保留价。</w:t>
      </w:r>
    </w:p>
    <w:p>
      <w:pPr>
        <w:spacing w:line="400" w:lineRule="exact"/>
        <w:ind w:firstLine="210" w:firstLineChars="100"/>
        <w:rPr>
          <w:rFonts w:hint="eastAsia" w:ascii="黑体" w:hAnsi="宋体" w:eastAsia="黑体"/>
          <w:szCs w:val="21"/>
        </w:rPr>
      </w:pPr>
      <w:r>
        <w:rPr>
          <w:rFonts w:hint="eastAsia" w:ascii="黑体" w:hAnsi="宋体" w:eastAsia="黑体"/>
          <w:szCs w:val="21"/>
        </w:rPr>
        <w:t>7.7  成交表示</w:t>
      </w:r>
    </w:p>
    <w:p>
      <w:pPr>
        <w:spacing w:line="400" w:lineRule="exact"/>
        <w:ind w:firstLine="420" w:firstLineChars="200"/>
        <w:rPr>
          <w:rFonts w:hint="eastAsia" w:ascii="宋体" w:hAnsi="宋体"/>
          <w:szCs w:val="21"/>
        </w:rPr>
      </w:pPr>
      <w:r>
        <w:rPr>
          <w:rFonts w:hint="eastAsia" w:ascii="黑体" w:hAnsi="宋体" w:eastAsia="黑体"/>
          <w:szCs w:val="21"/>
        </w:rPr>
        <w:t xml:space="preserve">7.7.1 </w:t>
      </w:r>
      <w:r>
        <w:rPr>
          <w:rFonts w:hint="eastAsia" w:ascii="宋体" w:hAnsi="宋体"/>
          <w:szCs w:val="21"/>
        </w:rPr>
        <w:t xml:space="preserve"> 竞买人的最高应价经拍卖师落槌或者以其他公开表示买定的方式确认后，拍卖成交。</w:t>
      </w:r>
    </w:p>
    <w:p>
      <w:pPr>
        <w:spacing w:line="400" w:lineRule="exact"/>
        <w:ind w:firstLine="420" w:firstLineChars="200"/>
        <w:rPr>
          <w:rFonts w:hint="eastAsia" w:ascii="宋体" w:hAnsi="宋体"/>
          <w:szCs w:val="21"/>
        </w:rPr>
      </w:pPr>
      <w:r>
        <w:rPr>
          <w:rFonts w:hint="eastAsia" w:ascii="黑体" w:hAnsi="宋体" w:eastAsia="黑体"/>
          <w:szCs w:val="21"/>
        </w:rPr>
        <w:t>7.7.2</w:t>
      </w:r>
      <w:r>
        <w:rPr>
          <w:rFonts w:hint="eastAsia" w:ascii="宋体" w:hAnsi="宋体"/>
          <w:szCs w:val="21"/>
        </w:rPr>
        <w:t xml:space="preserve">  买定方式为落槌的，拍卖师落槌时应关注其他竞买人的举动，确保落槌的成交价是竞买人的最高应价。</w:t>
      </w:r>
    </w:p>
    <w:p>
      <w:pPr>
        <w:spacing w:line="400" w:lineRule="exact"/>
        <w:ind w:firstLine="420" w:firstLineChars="200"/>
        <w:rPr>
          <w:rFonts w:hint="eastAsia" w:ascii="黑体" w:hAnsi="宋体" w:eastAsia="黑体"/>
          <w:szCs w:val="21"/>
        </w:rPr>
      </w:pPr>
      <w:r>
        <w:rPr>
          <w:rFonts w:hint="eastAsia" w:ascii="黑体" w:hAnsi="宋体" w:eastAsia="黑体"/>
          <w:szCs w:val="21"/>
        </w:rPr>
        <w:t xml:space="preserve">7.7.3 </w:t>
      </w:r>
      <w:r>
        <w:rPr>
          <w:rFonts w:hint="eastAsia" w:ascii="宋体" w:hAnsi="宋体"/>
          <w:szCs w:val="21"/>
        </w:rPr>
        <w:t xml:space="preserve"> 在线主持时，拍卖师落槌前应确认网络平台的线上竞价通道已经关闭。</w:t>
      </w:r>
    </w:p>
    <w:p>
      <w:pPr>
        <w:spacing w:line="400" w:lineRule="exact"/>
        <w:ind w:firstLine="420" w:firstLineChars="200"/>
        <w:rPr>
          <w:rFonts w:hint="eastAsia" w:ascii="黑体" w:hAnsi="宋体" w:eastAsia="黑体"/>
          <w:szCs w:val="21"/>
        </w:rPr>
      </w:pPr>
      <w:r>
        <w:rPr>
          <w:rFonts w:hint="eastAsia" w:ascii="黑体" w:hAnsi="宋体" w:eastAsia="黑体"/>
          <w:szCs w:val="21"/>
        </w:rPr>
        <w:t xml:space="preserve">7.7.4 </w:t>
      </w:r>
      <w:r>
        <w:rPr>
          <w:rFonts w:hint="eastAsia" w:ascii="宋体" w:hAnsi="宋体"/>
          <w:szCs w:val="21"/>
        </w:rPr>
        <w:t xml:space="preserve"> 拍卖师不应接受以落槌或其他方式表示买定后的竞价要求。</w:t>
      </w:r>
    </w:p>
    <w:p>
      <w:pPr>
        <w:spacing w:line="400" w:lineRule="exact"/>
        <w:ind w:firstLine="420" w:firstLineChars="200"/>
        <w:rPr>
          <w:rFonts w:hint="eastAsia" w:ascii="宋体" w:hAnsi="宋体"/>
          <w:szCs w:val="21"/>
        </w:rPr>
      </w:pPr>
      <w:r>
        <w:rPr>
          <w:rFonts w:hint="eastAsia" w:ascii="黑体" w:hAnsi="宋体" w:eastAsia="黑体"/>
          <w:szCs w:val="21"/>
        </w:rPr>
        <w:t xml:space="preserve">7.7.5 </w:t>
      </w:r>
      <w:r>
        <w:rPr>
          <w:rFonts w:hint="eastAsia" w:ascii="宋体" w:hAnsi="宋体"/>
          <w:szCs w:val="21"/>
        </w:rPr>
        <w:t xml:space="preserve"> 以落槌或其他方式表示买定后，拍卖师应要求买受人以再次出示号牌的方式确认成交价格和号牌号码，线上买受人除外。</w:t>
      </w:r>
    </w:p>
    <w:p>
      <w:pPr>
        <w:spacing w:line="400" w:lineRule="exact"/>
        <w:jc w:val="left"/>
        <w:rPr>
          <w:rFonts w:hint="eastAsia" w:ascii="黑体" w:hAnsi="宋体" w:eastAsia="黑体"/>
          <w:szCs w:val="21"/>
        </w:rPr>
      </w:pPr>
      <w:r>
        <w:rPr>
          <w:rFonts w:hint="eastAsia" w:ascii="黑体" w:hAnsi="宋体" w:eastAsia="黑体"/>
          <w:szCs w:val="21"/>
        </w:rPr>
        <w:t>8   主持程序</w:t>
      </w:r>
    </w:p>
    <w:p>
      <w:pPr>
        <w:spacing w:line="400" w:lineRule="exact"/>
        <w:ind w:firstLine="210" w:firstLineChars="100"/>
        <w:rPr>
          <w:rFonts w:hint="eastAsia" w:ascii="黑体" w:hAnsi="宋体" w:eastAsia="黑体"/>
          <w:szCs w:val="21"/>
        </w:rPr>
      </w:pPr>
      <w:r>
        <w:rPr>
          <w:rFonts w:hint="eastAsia" w:ascii="黑体" w:hAnsi="宋体" w:eastAsia="黑体"/>
          <w:szCs w:val="21"/>
        </w:rPr>
        <w:t>8.1  一般操作程序</w:t>
      </w:r>
    </w:p>
    <w:p>
      <w:pPr>
        <w:spacing w:line="400" w:lineRule="exact"/>
        <w:ind w:firstLine="420" w:firstLineChars="200"/>
        <w:rPr>
          <w:rFonts w:hint="eastAsia" w:ascii="宋体" w:hAnsi="宋体"/>
          <w:szCs w:val="21"/>
        </w:rPr>
      </w:pPr>
      <w:r>
        <w:rPr>
          <w:rFonts w:hint="eastAsia" w:ascii="黑体" w:hAnsi="宋体" w:eastAsia="黑体"/>
          <w:szCs w:val="21"/>
        </w:rPr>
        <w:t xml:space="preserve">8.1.1  </w:t>
      </w:r>
      <w:r>
        <w:rPr>
          <w:rFonts w:hint="eastAsia" w:ascii="宋体" w:hAnsi="宋体"/>
          <w:szCs w:val="21"/>
        </w:rPr>
        <w:t>拍卖师应按程序主持拍卖会。一般程序可包括：</w:t>
      </w:r>
    </w:p>
    <w:p>
      <w:pPr>
        <w:spacing w:line="400" w:lineRule="exact"/>
        <w:ind w:firstLine="420" w:firstLineChars="200"/>
        <w:rPr>
          <w:rFonts w:hint="eastAsia" w:ascii="宋体" w:hAnsi="宋体"/>
          <w:szCs w:val="21"/>
        </w:rPr>
      </w:pPr>
      <w:r>
        <w:rPr>
          <w:rFonts w:hint="eastAsia" w:ascii="宋体" w:hAnsi="宋体"/>
          <w:szCs w:val="21"/>
        </w:rPr>
        <w:t>――开场致辞；</w:t>
      </w:r>
    </w:p>
    <w:p>
      <w:pPr>
        <w:spacing w:line="400" w:lineRule="exact"/>
        <w:ind w:firstLine="420" w:firstLineChars="200"/>
        <w:rPr>
          <w:rFonts w:hint="eastAsia" w:ascii="宋体" w:hAnsi="宋体"/>
          <w:szCs w:val="21"/>
        </w:rPr>
      </w:pPr>
      <w:r>
        <w:rPr>
          <w:rFonts w:hint="eastAsia" w:ascii="宋体" w:hAnsi="宋体"/>
          <w:szCs w:val="21"/>
        </w:rPr>
        <w:t>――简要介绍拍卖标的情况和瑕疵状况；</w:t>
      </w:r>
    </w:p>
    <w:p>
      <w:pPr>
        <w:spacing w:line="400" w:lineRule="exact"/>
        <w:ind w:firstLine="420" w:firstLineChars="200"/>
        <w:rPr>
          <w:rFonts w:hint="eastAsia" w:ascii="宋体" w:hAnsi="宋体"/>
          <w:szCs w:val="21"/>
        </w:rPr>
      </w:pPr>
      <w:r>
        <w:rPr>
          <w:rFonts w:hint="eastAsia" w:ascii="宋体" w:hAnsi="宋体"/>
          <w:szCs w:val="21"/>
        </w:rPr>
        <w:t>――说明拍卖标的是否设有保留价的情况；</w:t>
      </w:r>
    </w:p>
    <w:p>
      <w:pPr>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rPr>
        <w:t>报出起</w:t>
      </w:r>
      <w:r>
        <w:rPr>
          <w:rFonts w:hint="eastAsia" w:ascii="宋体" w:hAnsi="宋体"/>
          <w:szCs w:val="21"/>
        </w:rPr>
        <w:t>拍</w:t>
      </w:r>
      <w:r>
        <w:rPr>
          <w:rFonts w:ascii="宋体" w:hAnsi="宋体"/>
          <w:szCs w:val="21"/>
        </w:rPr>
        <w:t>价</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rPr>
        <w:t>竞买人举牌应价或者报价；</w:t>
      </w:r>
    </w:p>
    <w:p>
      <w:pPr>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rPr>
        <w:t>确认该应价或者报价后继续竞价；</w:t>
      </w:r>
    </w:p>
    <w:p>
      <w:pPr>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rPr>
        <w:t>连续三次宣布同一应价或者报价而没有再应价或者报价的，落槌表示拍卖成交；</w:t>
      </w:r>
    </w:p>
    <w:p>
      <w:pPr>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rPr>
        <w:t>宣布最高应价者为</w:t>
      </w:r>
      <w:r>
        <w:rPr>
          <w:rFonts w:hint="eastAsia" w:ascii="宋体" w:hAnsi="宋体"/>
          <w:szCs w:val="21"/>
        </w:rPr>
        <w:t>买受</w:t>
      </w:r>
      <w:r>
        <w:rPr>
          <w:rFonts w:ascii="宋体" w:hAnsi="宋体"/>
          <w:szCs w:val="21"/>
        </w:rPr>
        <w:t>人。</w:t>
      </w:r>
    </w:p>
    <w:p>
      <w:pPr>
        <w:spacing w:line="400" w:lineRule="exact"/>
        <w:ind w:firstLine="420" w:firstLineChars="200"/>
        <w:rPr>
          <w:rFonts w:hint="eastAsia" w:ascii="宋体" w:hAnsi="宋体"/>
          <w:szCs w:val="21"/>
        </w:rPr>
      </w:pPr>
      <w:r>
        <w:rPr>
          <w:rFonts w:hint="eastAsia" w:ascii="宋体" w:hAnsi="宋体"/>
          <w:szCs w:val="21"/>
        </w:rPr>
        <w:t>――拍卖标的全部拍卖完毕后，宣布拍卖会结束。</w:t>
      </w:r>
    </w:p>
    <w:p>
      <w:pPr>
        <w:spacing w:line="400" w:lineRule="exact"/>
        <w:ind w:firstLine="420" w:firstLineChars="200"/>
        <w:rPr>
          <w:rFonts w:hint="eastAsia" w:ascii="宋体" w:hAnsi="宋体"/>
          <w:szCs w:val="21"/>
        </w:rPr>
      </w:pPr>
      <w:r>
        <w:rPr>
          <w:rFonts w:hint="eastAsia" w:ascii="黑体" w:hAnsi="宋体" w:eastAsia="黑体"/>
          <w:szCs w:val="21"/>
        </w:rPr>
        <w:t xml:space="preserve">8.1.2  </w:t>
      </w:r>
      <w:r>
        <w:rPr>
          <w:rFonts w:hint="eastAsia" w:ascii="宋体" w:hAnsi="宋体"/>
          <w:szCs w:val="21"/>
        </w:rPr>
        <w:t>拍卖资料（或图录）中有拍卖标的拍卖中止或终止、顺序调整、印刷内容错误情形的，拍卖师应予以说明。</w:t>
      </w:r>
    </w:p>
    <w:p>
      <w:pPr>
        <w:spacing w:line="400" w:lineRule="exact"/>
        <w:ind w:firstLine="420" w:firstLineChars="200"/>
        <w:rPr>
          <w:rFonts w:hint="eastAsia" w:ascii="宋体" w:hAnsi="宋体"/>
          <w:szCs w:val="21"/>
        </w:rPr>
      </w:pPr>
      <w:r>
        <w:rPr>
          <w:rFonts w:hint="eastAsia" w:ascii="黑体" w:hAnsi="宋体" w:eastAsia="黑体"/>
          <w:szCs w:val="21"/>
        </w:rPr>
        <w:t xml:space="preserve">8.1.3  </w:t>
      </w:r>
      <w:r>
        <w:rPr>
          <w:rFonts w:hint="eastAsia" w:ascii="宋体" w:hAnsi="宋体"/>
          <w:szCs w:val="21"/>
        </w:rPr>
        <w:t>拍卖师认为有必要帮助竞买人熟悉拍卖程序及操作方法的，可在竞买人竞价开始前增加模拟操作程序。</w:t>
      </w:r>
    </w:p>
    <w:p>
      <w:pPr>
        <w:spacing w:line="400" w:lineRule="exact"/>
        <w:ind w:firstLine="420" w:firstLineChars="200"/>
        <w:rPr>
          <w:rFonts w:hint="eastAsia" w:ascii="宋体" w:hAnsi="宋体"/>
          <w:szCs w:val="21"/>
        </w:rPr>
      </w:pPr>
      <w:r>
        <w:rPr>
          <w:rFonts w:hint="eastAsia" w:ascii="黑体" w:hAnsi="宋体" w:eastAsia="黑体"/>
          <w:szCs w:val="21"/>
        </w:rPr>
        <w:t xml:space="preserve">8.1.4  </w:t>
      </w:r>
      <w:r>
        <w:rPr>
          <w:rFonts w:hint="eastAsia" w:ascii="宋体" w:hAnsi="宋体"/>
          <w:szCs w:val="21"/>
        </w:rPr>
        <w:t>拍卖师不应随意中断拍卖程序。若有影响正常拍卖秩序或网络故障等突发状况发生时，拍卖师可中止拍卖程序。中止拍卖程序的影响因素消除后，拍卖师应恢复拍卖程序。</w:t>
      </w:r>
    </w:p>
    <w:p>
      <w:pPr>
        <w:spacing w:line="400" w:lineRule="exact"/>
        <w:ind w:firstLine="420" w:firstLineChars="200"/>
        <w:rPr>
          <w:rFonts w:hint="eastAsia" w:ascii="宋体" w:hAnsi="宋体"/>
          <w:szCs w:val="21"/>
        </w:rPr>
      </w:pPr>
      <w:r>
        <w:rPr>
          <w:rFonts w:hint="eastAsia" w:ascii="黑体" w:hAnsi="黑体" w:eastAsia="黑体"/>
          <w:szCs w:val="21"/>
        </w:rPr>
        <w:t>8.1.5</w:t>
      </w:r>
      <w:r>
        <w:rPr>
          <w:rFonts w:hint="eastAsia" w:ascii="宋体" w:hAnsi="宋体"/>
          <w:szCs w:val="21"/>
        </w:rPr>
        <w:t xml:space="preserve">  拍卖师宜记录每个标的的成交价和买受人牌号。</w:t>
      </w:r>
    </w:p>
    <w:p>
      <w:pPr>
        <w:spacing w:line="400" w:lineRule="exact"/>
        <w:ind w:firstLine="420" w:firstLineChars="200"/>
        <w:rPr>
          <w:rFonts w:hint="eastAsia" w:ascii="宋体" w:hAnsi="宋体"/>
          <w:szCs w:val="21"/>
        </w:rPr>
      </w:pPr>
      <w:r>
        <w:rPr>
          <w:rFonts w:hint="eastAsia" w:ascii="黑体" w:hAnsi="宋体" w:eastAsia="黑体"/>
          <w:szCs w:val="21"/>
        </w:rPr>
        <w:t xml:space="preserve">8.1.6 </w:t>
      </w:r>
      <w:r>
        <w:rPr>
          <w:rFonts w:hint="eastAsia" w:ascii="宋体" w:hAnsi="宋体"/>
          <w:szCs w:val="21"/>
        </w:rPr>
        <w:t xml:space="preserve"> 拍卖会结束后，拍卖师应在拍卖人制作的拍卖笔录上签名。</w:t>
      </w:r>
    </w:p>
    <w:p>
      <w:pPr>
        <w:spacing w:line="400" w:lineRule="exact"/>
        <w:ind w:firstLine="210" w:firstLineChars="100"/>
        <w:rPr>
          <w:rFonts w:hint="eastAsia" w:ascii="黑体" w:hAnsi="宋体" w:eastAsia="黑体"/>
          <w:szCs w:val="21"/>
        </w:rPr>
      </w:pPr>
      <w:r>
        <w:rPr>
          <w:rFonts w:hint="eastAsia" w:ascii="黑体" w:hAnsi="宋体" w:eastAsia="黑体"/>
          <w:szCs w:val="21"/>
        </w:rPr>
        <w:t>8.2  拍卖会中止、终止操作程序</w:t>
      </w:r>
    </w:p>
    <w:p>
      <w:pPr>
        <w:spacing w:line="400" w:lineRule="exact"/>
        <w:ind w:firstLine="420" w:firstLineChars="200"/>
        <w:rPr>
          <w:rFonts w:hint="eastAsia" w:ascii="宋体" w:hAnsi="宋体"/>
          <w:szCs w:val="21"/>
        </w:rPr>
      </w:pPr>
      <w:r>
        <w:rPr>
          <w:rFonts w:hint="eastAsia" w:ascii="宋体" w:hAnsi="宋体"/>
          <w:szCs w:val="21"/>
        </w:rPr>
        <w:t>拍卖会出现须中止、终止拍卖情形时，拍卖师应按下列程序主持拍卖活动：</w:t>
      </w:r>
    </w:p>
    <w:p>
      <w:pPr>
        <w:spacing w:line="400" w:lineRule="exact"/>
        <w:ind w:firstLine="420" w:firstLineChars="200"/>
        <w:rPr>
          <w:rFonts w:hint="eastAsia" w:ascii="宋体" w:hAnsi="宋体"/>
          <w:szCs w:val="21"/>
        </w:rPr>
      </w:pPr>
      <w:r>
        <w:rPr>
          <w:rFonts w:hint="eastAsia" w:ascii="宋体" w:hAnsi="宋体"/>
          <w:szCs w:val="21"/>
        </w:rPr>
        <w:t>――开场致辞；</w:t>
      </w:r>
    </w:p>
    <w:p>
      <w:pPr>
        <w:spacing w:line="400" w:lineRule="exact"/>
        <w:ind w:firstLine="420" w:firstLineChars="200"/>
        <w:rPr>
          <w:rFonts w:hint="eastAsia" w:ascii="宋体" w:hAnsi="宋体"/>
          <w:szCs w:val="21"/>
        </w:rPr>
      </w:pPr>
      <w:r>
        <w:rPr>
          <w:rFonts w:hint="eastAsia" w:ascii="宋体" w:hAnsi="宋体"/>
          <w:szCs w:val="21"/>
        </w:rPr>
        <w:t>――说明须中止、终止拍卖的理由；</w:t>
      </w:r>
    </w:p>
    <w:p>
      <w:pPr>
        <w:spacing w:line="400" w:lineRule="exact"/>
        <w:ind w:firstLine="420" w:firstLineChars="200"/>
        <w:rPr>
          <w:rFonts w:hint="eastAsia" w:ascii="宋体" w:hAnsi="宋体"/>
          <w:szCs w:val="21"/>
        </w:rPr>
      </w:pPr>
      <w:r>
        <w:rPr>
          <w:rFonts w:hint="eastAsia" w:ascii="宋体" w:hAnsi="宋体"/>
          <w:szCs w:val="21"/>
        </w:rPr>
        <w:t>――宣布中止、终止拍卖会。</w:t>
      </w:r>
    </w:p>
    <w:p>
      <w:pPr>
        <w:spacing w:line="400" w:lineRule="exact"/>
        <w:ind w:firstLine="210" w:firstLineChars="100"/>
        <w:rPr>
          <w:rFonts w:hint="eastAsia" w:ascii="黑体" w:hAnsi="宋体" w:eastAsia="黑体"/>
          <w:szCs w:val="21"/>
        </w:rPr>
      </w:pPr>
      <w:r>
        <w:rPr>
          <w:rFonts w:hint="eastAsia" w:ascii="黑体" w:hAnsi="宋体" w:eastAsia="黑体"/>
          <w:szCs w:val="21"/>
        </w:rPr>
        <w:t>8.3  有优先购买权人的操作程序</w:t>
      </w:r>
    </w:p>
    <w:p>
      <w:pPr>
        <w:spacing w:line="400" w:lineRule="exact"/>
        <w:ind w:firstLine="420" w:firstLineChars="200"/>
        <w:rPr>
          <w:rFonts w:hint="eastAsia" w:ascii="宋体" w:hAnsi="宋体"/>
          <w:szCs w:val="21"/>
        </w:rPr>
      </w:pPr>
      <w:r>
        <w:rPr>
          <w:rFonts w:hint="eastAsia" w:ascii="黑体" w:hAnsi="宋体" w:eastAsia="黑体"/>
          <w:szCs w:val="21"/>
        </w:rPr>
        <w:t xml:space="preserve">8.3.1  </w:t>
      </w:r>
      <w:r>
        <w:rPr>
          <w:rFonts w:hint="eastAsia" w:ascii="宋体" w:hAnsi="宋体"/>
          <w:szCs w:val="21"/>
        </w:rPr>
        <w:t>拍卖会有优先购买权人到场行使优先购买权的，拍卖师应按下列操作程序主持拍卖会：</w:t>
      </w:r>
    </w:p>
    <w:p>
      <w:pPr>
        <w:spacing w:line="400" w:lineRule="exact"/>
        <w:ind w:firstLine="420" w:firstLineChars="200"/>
        <w:rPr>
          <w:rFonts w:hint="eastAsia" w:ascii="宋体" w:hAnsi="宋体"/>
          <w:szCs w:val="21"/>
        </w:rPr>
      </w:pPr>
      <w:r>
        <w:rPr>
          <w:rFonts w:hint="eastAsia" w:ascii="宋体" w:hAnsi="宋体"/>
          <w:szCs w:val="21"/>
        </w:rPr>
        <w:t>――拍卖开始前，除应说明优先购买权人到场行使优先购买权的拍卖相关规则外，还应告知其所处的位置及号牌号码；</w:t>
      </w:r>
    </w:p>
    <w:p>
      <w:pPr>
        <w:spacing w:line="400" w:lineRule="exact"/>
        <w:ind w:firstLine="420" w:firstLineChars="200"/>
        <w:rPr>
          <w:rFonts w:hint="eastAsia" w:ascii="宋体" w:hAnsi="宋体"/>
          <w:szCs w:val="21"/>
        </w:rPr>
      </w:pPr>
      <w:r>
        <w:rPr>
          <w:rFonts w:hint="eastAsia" w:ascii="Cambria" w:hAnsi="宋体"/>
          <w:szCs w:val="21"/>
        </w:rPr>
        <w:t>——</w:t>
      </w:r>
      <w:r>
        <w:rPr>
          <w:rFonts w:hint="eastAsia" w:ascii="宋体" w:hAnsi="宋体"/>
          <w:szCs w:val="21"/>
        </w:rPr>
        <w:t>拍卖开始后，应产生最高价格；</w:t>
      </w:r>
    </w:p>
    <w:p>
      <w:pPr>
        <w:spacing w:line="400" w:lineRule="exact"/>
        <w:ind w:firstLine="420" w:firstLineChars="200"/>
        <w:rPr>
          <w:rFonts w:hint="eastAsia" w:ascii="Cambria" w:hAnsi="宋体"/>
          <w:szCs w:val="21"/>
        </w:rPr>
      </w:pPr>
      <w:r>
        <w:rPr>
          <w:rFonts w:hint="eastAsia" w:ascii="Cambria" w:hAnsi="宋体"/>
          <w:szCs w:val="21"/>
        </w:rPr>
        <w:t>——优先购买权人表示以最高价格买受的，应拍归优先购买权人；</w:t>
      </w:r>
    </w:p>
    <w:p>
      <w:pPr>
        <w:spacing w:line="400" w:lineRule="exact"/>
        <w:ind w:firstLine="420" w:firstLineChars="200"/>
        <w:rPr>
          <w:rFonts w:hint="eastAsia" w:ascii="宋体" w:hAnsi="宋体"/>
          <w:szCs w:val="21"/>
        </w:rPr>
      </w:pPr>
      <w:r>
        <w:rPr>
          <w:rFonts w:hint="eastAsia" w:ascii="Cambria" w:hAnsi="宋体"/>
          <w:szCs w:val="21"/>
        </w:rPr>
        <w:t>——</w:t>
      </w:r>
      <w:r>
        <w:rPr>
          <w:rFonts w:hint="eastAsia" w:ascii="宋体" w:hAnsi="宋体"/>
          <w:szCs w:val="21"/>
        </w:rPr>
        <w:t>有最高报价的竞买人表示更高价格，而优先购买权人不作买受表示的，则拍归表示最高价格的竞买人。</w:t>
      </w:r>
    </w:p>
    <w:p>
      <w:pPr>
        <w:spacing w:line="400" w:lineRule="exact"/>
        <w:ind w:firstLine="420" w:firstLineChars="200"/>
        <w:rPr>
          <w:rFonts w:hint="eastAsia" w:ascii="宋体" w:hAnsi="宋体"/>
          <w:szCs w:val="21"/>
        </w:rPr>
      </w:pPr>
      <w:r>
        <w:rPr>
          <w:rFonts w:hint="eastAsia" w:ascii="黑体" w:hAnsi="宋体" w:eastAsia="黑体"/>
          <w:szCs w:val="21"/>
        </w:rPr>
        <w:t xml:space="preserve">8.3.2 </w:t>
      </w:r>
      <w:r>
        <w:rPr>
          <w:rFonts w:hint="eastAsia" w:ascii="宋体" w:hAnsi="宋体"/>
          <w:szCs w:val="21"/>
        </w:rPr>
        <w:t xml:space="preserve"> 顺序不同的多个优先购买权人同时表示买受的，顺序在先者得。</w:t>
      </w:r>
    </w:p>
    <w:p>
      <w:pPr>
        <w:spacing w:line="400" w:lineRule="exact"/>
        <w:ind w:firstLine="420" w:firstLineChars="200"/>
        <w:rPr>
          <w:rFonts w:hint="eastAsia"/>
        </w:rPr>
      </w:pPr>
      <w:r>
        <w:rPr>
          <w:rFonts w:hint="eastAsia" w:ascii="黑体" w:hAnsi="宋体" w:eastAsia="黑体"/>
          <w:szCs w:val="21"/>
        </w:rPr>
        <w:t xml:space="preserve">8.3.3 </w:t>
      </w:r>
      <w:r>
        <w:rPr>
          <w:rFonts w:hint="eastAsia" w:ascii="宋体" w:hAnsi="宋体"/>
          <w:szCs w:val="21"/>
        </w:rPr>
        <w:t xml:space="preserve"> 顺序相同的多个优先购买权人同时表示买受的，拍卖师应先落槌确定成交价，再以抽签方式决定买受人。网络拍卖中顺序相同的多个优先购买权人同时表示买受的，</w:t>
      </w:r>
      <w:r>
        <w:t>出价在先</w:t>
      </w:r>
      <w:r>
        <w:rPr>
          <w:rFonts w:hint="eastAsia" w:ascii="宋体" w:hAnsi="宋体"/>
          <w:szCs w:val="21"/>
        </w:rPr>
        <w:t>者得</w:t>
      </w:r>
      <w:r>
        <w:t>。</w:t>
      </w:r>
    </w:p>
    <w:p>
      <w:pPr>
        <w:spacing w:line="400" w:lineRule="exact"/>
        <w:ind w:firstLine="420" w:firstLineChars="200"/>
        <w:rPr>
          <w:rFonts w:hint="eastAsia" w:ascii="黑体" w:hAnsi="宋体"/>
          <w:szCs w:val="21"/>
        </w:rPr>
      </w:pPr>
      <w:bookmarkStart w:id="8" w:name="4_27"/>
      <w:bookmarkEnd w:id="8"/>
      <w:r>
        <w:rPr>
          <w:rFonts w:hint="eastAsia" w:ascii="黑体" w:hAnsi="宋体" w:eastAsia="黑体"/>
          <w:szCs w:val="21"/>
        </w:rPr>
        <w:t xml:space="preserve">8.3.4 </w:t>
      </w:r>
      <w:r>
        <w:rPr>
          <w:rFonts w:hint="eastAsia" w:ascii="宋体" w:hAnsi="宋体"/>
          <w:szCs w:val="21"/>
        </w:rPr>
        <w:t xml:space="preserve"> 国家行使优先购买权的，应拍归国家指定单位；国家不行使优先购买权的，则拍归表示最高应价的竞买人。国家要求一定时间内行使优先购买权的，拍卖师应先落槌确定成交价，在一定时间内决定买受人。</w:t>
      </w:r>
    </w:p>
    <w:p>
      <w:pPr>
        <w:spacing w:line="400" w:lineRule="exact"/>
        <w:ind w:firstLine="210" w:firstLineChars="100"/>
        <w:rPr>
          <w:rFonts w:hint="eastAsia" w:ascii="宋体" w:hAnsi="宋体"/>
          <w:szCs w:val="21"/>
        </w:rPr>
      </w:pPr>
      <w:r>
        <w:rPr>
          <w:rFonts w:hint="eastAsia" w:ascii="黑体" w:hAnsi="宋体" w:eastAsia="黑体"/>
          <w:szCs w:val="21"/>
        </w:rPr>
        <w:t xml:space="preserve">8.4  </w:t>
      </w:r>
      <w:r>
        <w:rPr>
          <w:rFonts w:hint="eastAsia" w:ascii="宋体" w:hAnsi="宋体"/>
          <w:szCs w:val="21"/>
        </w:rPr>
        <w:t>法律法规对拍卖主持程序有特殊要求的，拍卖师应按照相关规定执行。</w:t>
      </w:r>
    </w:p>
    <w:p>
      <w:pPr>
        <w:spacing w:line="400" w:lineRule="exact"/>
        <w:ind w:firstLine="420" w:firstLineChars="200"/>
        <w:rPr>
          <w:rFonts w:hint="eastAsia" w:ascii="Cambria" w:hAnsi="宋体"/>
          <w:szCs w:val="21"/>
        </w:rPr>
      </w:pPr>
      <w:r>
        <w:rPr>
          <w:rFonts w:hint="eastAsia" w:ascii="黑体" w:hAnsi="宋体" w:eastAsia="黑体"/>
          <w:szCs w:val="21"/>
        </w:rPr>
        <w:t xml:space="preserve">8.4.1  </w:t>
      </w:r>
      <w:r>
        <w:rPr>
          <w:rFonts w:hint="eastAsia" w:ascii="宋体" w:hAnsi="宋体"/>
          <w:szCs w:val="21"/>
        </w:rPr>
        <w:t>法律法规要求</w:t>
      </w:r>
      <w:r>
        <w:rPr>
          <w:rFonts w:hint="eastAsia" w:ascii="Cambria" w:hAnsi="宋体"/>
          <w:szCs w:val="21"/>
        </w:rPr>
        <w:t>事先点算到场竞买人数的，拍卖师应先分别宣布到场竞买人的号牌号码，要求其举牌示意到场，再宣布到场的竞买人数；</w:t>
      </w:r>
    </w:p>
    <w:p>
      <w:pPr>
        <w:spacing w:line="400" w:lineRule="exact"/>
        <w:ind w:firstLine="420" w:firstLineChars="200"/>
        <w:rPr>
          <w:rFonts w:hint="eastAsia" w:ascii="Cambria" w:hAnsi="宋体"/>
          <w:szCs w:val="21"/>
        </w:rPr>
      </w:pPr>
      <w:r>
        <w:rPr>
          <w:rFonts w:hint="eastAsia" w:ascii="黑体" w:hAnsi="宋体" w:eastAsia="黑体"/>
          <w:szCs w:val="21"/>
        </w:rPr>
        <w:t xml:space="preserve">8.4.2  </w:t>
      </w:r>
      <w:r>
        <w:rPr>
          <w:rFonts w:hint="eastAsia" w:ascii="Cambria" w:hAnsi="宋体"/>
          <w:szCs w:val="21"/>
        </w:rPr>
        <w:t>到场竞买人数不符合规定要求的，拍卖师应停止拍卖程序，视委托人要求宣布</w:t>
      </w:r>
      <w:r>
        <w:rPr>
          <w:rFonts w:hint="eastAsia" w:ascii="宋体" w:hAnsi="宋体"/>
          <w:szCs w:val="21"/>
        </w:rPr>
        <w:t>中止、终止拍卖会。</w:t>
      </w:r>
    </w:p>
    <w:p>
      <w:pPr>
        <w:spacing w:line="400" w:lineRule="exact"/>
        <w:rPr>
          <w:rFonts w:hint="eastAsia" w:ascii="黑体" w:hAnsi="宋体" w:eastAsia="黑体"/>
          <w:szCs w:val="21"/>
        </w:rPr>
      </w:pPr>
      <w:r>
        <w:rPr>
          <w:rFonts w:hint="eastAsia" w:ascii="黑体" w:hAnsi="宋体" w:eastAsia="黑体"/>
          <w:szCs w:val="21"/>
        </w:rPr>
        <w:t>9  拍卖方式</w:t>
      </w:r>
    </w:p>
    <w:p>
      <w:pPr>
        <w:spacing w:line="400" w:lineRule="exact"/>
        <w:ind w:firstLine="210" w:firstLineChars="100"/>
        <w:rPr>
          <w:rFonts w:hint="eastAsia" w:ascii="黑体" w:hAnsi="宋体" w:eastAsia="黑体"/>
          <w:szCs w:val="21"/>
        </w:rPr>
      </w:pPr>
      <w:r>
        <w:rPr>
          <w:rFonts w:hint="eastAsia" w:ascii="黑体" w:hAnsi="宋体" w:eastAsia="黑体"/>
          <w:szCs w:val="21"/>
        </w:rPr>
        <w:t>9.1  增价拍卖方式</w:t>
      </w:r>
    </w:p>
    <w:p>
      <w:pPr>
        <w:spacing w:line="400" w:lineRule="exact"/>
        <w:ind w:firstLine="420" w:firstLineChars="200"/>
        <w:rPr>
          <w:rFonts w:hint="eastAsia" w:ascii="宋体" w:hAnsi="宋体"/>
          <w:szCs w:val="21"/>
        </w:rPr>
      </w:pPr>
      <w:r>
        <w:rPr>
          <w:rFonts w:hint="eastAsia" w:ascii="黑体" w:hAnsi="宋体" w:eastAsia="黑体"/>
          <w:szCs w:val="21"/>
        </w:rPr>
        <w:t xml:space="preserve">9.1.1  </w:t>
      </w:r>
      <w:r>
        <w:rPr>
          <w:rFonts w:hint="eastAsia" w:ascii="宋体" w:hAnsi="宋体"/>
          <w:szCs w:val="21"/>
        </w:rPr>
        <w:t>拍卖师应掌握增价拍卖方式，并按下列步骤主持：</w:t>
      </w:r>
    </w:p>
    <w:p>
      <w:pPr>
        <w:spacing w:line="400" w:lineRule="exact"/>
        <w:ind w:firstLine="420" w:firstLineChars="200"/>
        <w:rPr>
          <w:rFonts w:hint="eastAsia" w:ascii="宋体" w:hAnsi="宋体"/>
          <w:szCs w:val="21"/>
        </w:rPr>
      </w:pPr>
      <w:r>
        <w:rPr>
          <w:rFonts w:hint="eastAsia" w:ascii="宋体" w:hAnsi="宋体"/>
          <w:szCs w:val="21"/>
        </w:rPr>
        <w:t>――报出起拍价，邀请竞买人应价；</w:t>
      </w:r>
    </w:p>
    <w:p>
      <w:pPr>
        <w:spacing w:line="400" w:lineRule="exact"/>
        <w:ind w:firstLine="420" w:firstLineChars="200"/>
        <w:rPr>
          <w:rFonts w:hint="eastAsia" w:ascii="宋体" w:hAnsi="宋体"/>
          <w:szCs w:val="21"/>
        </w:rPr>
      </w:pPr>
      <w:r>
        <w:rPr>
          <w:rFonts w:hint="eastAsia" w:ascii="宋体" w:hAnsi="宋体"/>
          <w:szCs w:val="21"/>
        </w:rPr>
        <w:t>――按增价幅度再邀请竞买人竞价；</w:t>
      </w:r>
    </w:p>
    <w:p>
      <w:pPr>
        <w:spacing w:line="400" w:lineRule="exact"/>
        <w:ind w:firstLine="420" w:firstLineChars="200"/>
        <w:rPr>
          <w:rFonts w:hint="eastAsia" w:ascii="宋体" w:hAnsi="宋体"/>
          <w:szCs w:val="21"/>
        </w:rPr>
      </w:pPr>
      <w:r>
        <w:rPr>
          <w:rFonts w:hint="eastAsia" w:ascii="宋体" w:hAnsi="宋体"/>
          <w:szCs w:val="21"/>
        </w:rPr>
        <w:t>――产生最高价格；</w:t>
      </w:r>
    </w:p>
    <w:p>
      <w:pPr>
        <w:spacing w:line="400" w:lineRule="exact"/>
        <w:ind w:firstLine="420" w:firstLineChars="200"/>
        <w:rPr>
          <w:rFonts w:hint="eastAsia" w:ascii="宋体" w:hAnsi="宋体"/>
          <w:szCs w:val="21"/>
        </w:rPr>
      </w:pPr>
      <w:r>
        <w:rPr>
          <w:rFonts w:hint="eastAsia" w:ascii="宋体" w:hAnsi="宋体"/>
          <w:szCs w:val="21"/>
        </w:rPr>
        <w:t>――以落槌或其他方式表示买定前，还应给予竞买人最后加价的机会；</w:t>
      </w:r>
    </w:p>
    <w:p>
      <w:pPr>
        <w:spacing w:line="400" w:lineRule="exact"/>
        <w:ind w:firstLine="420" w:firstLineChars="200"/>
        <w:rPr>
          <w:rFonts w:hint="eastAsia" w:ascii="宋体" w:hAnsi="宋体"/>
          <w:szCs w:val="21"/>
        </w:rPr>
      </w:pPr>
      <w:r>
        <w:rPr>
          <w:rFonts w:hint="eastAsia" w:ascii="宋体" w:hAnsi="宋体"/>
          <w:szCs w:val="21"/>
        </w:rPr>
        <w:t>――加价机会过后再无人加价且不低于保留价时，以落槌或其他方式宣布成交；低于保留价的，则宣布不成交。</w:t>
      </w:r>
    </w:p>
    <w:p>
      <w:pPr>
        <w:spacing w:line="400" w:lineRule="exact"/>
        <w:ind w:firstLine="420" w:firstLineChars="200"/>
        <w:rPr>
          <w:rFonts w:hint="eastAsia" w:ascii="宋体" w:hAnsi="宋体"/>
          <w:szCs w:val="21"/>
        </w:rPr>
      </w:pPr>
      <w:r>
        <w:rPr>
          <w:rFonts w:hint="eastAsia" w:ascii="黑体" w:hAnsi="宋体" w:eastAsia="黑体"/>
          <w:szCs w:val="21"/>
        </w:rPr>
        <w:t xml:space="preserve">9.1.2 </w:t>
      </w:r>
      <w:r>
        <w:rPr>
          <w:rFonts w:hint="eastAsia" w:ascii="宋体" w:hAnsi="宋体"/>
          <w:szCs w:val="21"/>
        </w:rPr>
        <w:t xml:space="preserve"> 竞价过程中，对竞买人表示的同一价格可以辨别出价先后的，拍卖师应确认先出价者的价格；难分先后的，由拍卖师从中指定。</w:t>
      </w:r>
    </w:p>
    <w:p>
      <w:pPr>
        <w:spacing w:line="400" w:lineRule="exact"/>
        <w:ind w:firstLine="420" w:firstLineChars="200"/>
        <w:rPr>
          <w:rFonts w:hint="eastAsia" w:ascii="宋体" w:hAnsi="宋体"/>
          <w:szCs w:val="21"/>
        </w:rPr>
      </w:pPr>
      <w:r>
        <w:rPr>
          <w:rFonts w:hint="eastAsia" w:ascii="黑体" w:hAnsi="宋体" w:eastAsia="黑体"/>
          <w:szCs w:val="21"/>
        </w:rPr>
        <w:t xml:space="preserve">9.1.3 </w:t>
      </w:r>
      <w:r>
        <w:rPr>
          <w:rFonts w:hint="eastAsia" w:ascii="宋体" w:hAnsi="宋体"/>
          <w:szCs w:val="21"/>
        </w:rPr>
        <w:t xml:space="preserve"> 拍卖师宜以“三声报价”表示最后的报价方式，宜采用：</w:t>
      </w:r>
    </w:p>
    <w:p>
      <w:pPr>
        <w:spacing w:line="400" w:lineRule="exact"/>
        <w:ind w:firstLine="420" w:firstLineChars="200"/>
        <w:rPr>
          <w:rFonts w:hint="eastAsia" w:ascii="宋体" w:hAnsi="宋体"/>
          <w:szCs w:val="21"/>
        </w:rPr>
      </w:pPr>
      <w:r>
        <w:rPr>
          <w:rFonts w:hint="eastAsia" w:ascii="宋体" w:hAnsi="宋体"/>
          <w:szCs w:val="21"/>
        </w:rPr>
        <w:t>――“第一次”、“第二次”、“最后一次”；</w:t>
      </w:r>
    </w:p>
    <w:p>
      <w:pPr>
        <w:spacing w:line="400" w:lineRule="exact"/>
        <w:ind w:firstLine="420" w:firstLineChars="200"/>
        <w:rPr>
          <w:rFonts w:hint="eastAsia" w:ascii="宋体" w:hAnsi="宋体"/>
          <w:szCs w:val="21"/>
        </w:rPr>
      </w:pPr>
      <w:r>
        <w:rPr>
          <w:rFonts w:hint="eastAsia" w:ascii="宋体" w:hAnsi="宋体"/>
          <w:szCs w:val="21"/>
        </w:rPr>
        <w:t>――两次报价后宣布“最后一次”。</w:t>
      </w:r>
    </w:p>
    <w:p>
      <w:pPr>
        <w:spacing w:line="400" w:lineRule="exact"/>
        <w:ind w:firstLine="420" w:firstLineChars="200"/>
        <w:rPr>
          <w:rFonts w:hint="eastAsia" w:ascii="宋体" w:hAnsi="宋体"/>
          <w:szCs w:val="21"/>
        </w:rPr>
      </w:pPr>
      <w:r>
        <w:rPr>
          <w:rFonts w:hint="eastAsia" w:ascii="黑体" w:hAnsi="宋体" w:eastAsia="黑体"/>
          <w:szCs w:val="21"/>
        </w:rPr>
        <w:t xml:space="preserve">9.1.4  </w:t>
      </w:r>
      <w:r>
        <w:rPr>
          <w:rFonts w:hint="eastAsia" w:ascii="宋体" w:hAnsi="宋体"/>
          <w:szCs w:val="21"/>
        </w:rPr>
        <w:t>拍卖师宣布“最后一次”后要稍作停留，经确认再无人作价格表示后才能落槌。</w:t>
      </w:r>
    </w:p>
    <w:p>
      <w:pPr>
        <w:spacing w:line="400" w:lineRule="exact"/>
        <w:ind w:firstLine="420" w:firstLineChars="200"/>
        <w:rPr>
          <w:rFonts w:hint="eastAsia" w:ascii="宋体" w:hAnsi="宋体"/>
          <w:szCs w:val="21"/>
        </w:rPr>
      </w:pPr>
      <w:r>
        <w:rPr>
          <w:rFonts w:hint="eastAsia" w:ascii="黑体" w:hAnsi="宋体" w:eastAsia="黑体"/>
          <w:szCs w:val="21"/>
        </w:rPr>
        <w:t xml:space="preserve">9.1.5 </w:t>
      </w:r>
      <w:r>
        <w:rPr>
          <w:rFonts w:hint="eastAsia" w:ascii="宋体" w:hAnsi="宋体"/>
          <w:szCs w:val="21"/>
        </w:rPr>
        <w:t xml:space="preserve"> 拍卖师报出起拍价后若无人应价时，应提示竞买人最后应价的机会，宜以“三声报价”方式表示。</w:t>
      </w:r>
    </w:p>
    <w:p>
      <w:pPr>
        <w:spacing w:line="400" w:lineRule="exact"/>
        <w:ind w:firstLine="420" w:firstLineChars="200"/>
        <w:rPr>
          <w:rFonts w:hint="eastAsia" w:ascii="宋体" w:hAnsi="宋体"/>
          <w:szCs w:val="21"/>
        </w:rPr>
      </w:pPr>
      <w:r>
        <w:rPr>
          <w:rFonts w:hint="eastAsia" w:ascii="黑体" w:hAnsi="宋体" w:eastAsia="黑体"/>
          <w:szCs w:val="21"/>
        </w:rPr>
        <w:t xml:space="preserve">9.1.6  </w:t>
      </w:r>
      <w:r>
        <w:rPr>
          <w:rFonts w:hint="eastAsia" w:ascii="宋体" w:hAnsi="宋体"/>
          <w:szCs w:val="21"/>
        </w:rPr>
        <w:t>宣布不成交的，拍卖师不应落槌。</w:t>
      </w:r>
    </w:p>
    <w:p>
      <w:pPr>
        <w:spacing w:line="400" w:lineRule="exact"/>
        <w:ind w:firstLine="210" w:firstLineChars="100"/>
        <w:rPr>
          <w:rFonts w:hint="eastAsia" w:ascii="黑体" w:hAnsi="宋体" w:eastAsia="黑体"/>
          <w:szCs w:val="21"/>
        </w:rPr>
      </w:pPr>
      <w:r>
        <w:rPr>
          <w:rFonts w:hint="eastAsia" w:ascii="黑体" w:hAnsi="宋体" w:eastAsia="黑体"/>
          <w:szCs w:val="21"/>
        </w:rPr>
        <w:t>9.2  减价拍卖方式</w:t>
      </w:r>
    </w:p>
    <w:p>
      <w:pPr>
        <w:spacing w:line="400" w:lineRule="exact"/>
        <w:ind w:firstLine="420" w:firstLineChars="200"/>
        <w:rPr>
          <w:rFonts w:hint="eastAsia" w:ascii="宋体" w:hAnsi="宋体"/>
          <w:szCs w:val="21"/>
        </w:rPr>
      </w:pPr>
      <w:r>
        <w:rPr>
          <w:rFonts w:hint="eastAsia" w:ascii="黑体" w:hAnsi="宋体" w:eastAsia="黑体"/>
          <w:szCs w:val="21"/>
        </w:rPr>
        <w:t xml:space="preserve">9.2.1  </w:t>
      </w:r>
      <w:r>
        <w:rPr>
          <w:rFonts w:hint="eastAsia" w:ascii="宋体" w:hAnsi="宋体"/>
          <w:szCs w:val="21"/>
        </w:rPr>
        <w:t>拍卖师应掌握减价拍卖方式，并按下列步骤主持：</w:t>
      </w:r>
    </w:p>
    <w:p>
      <w:pPr>
        <w:spacing w:line="400" w:lineRule="exact"/>
        <w:ind w:firstLine="420" w:firstLineChars="200"/>
        <w:rPr>
          <w:rFonts w:hint="eastAsia" w:ascii="宋体" w:hAnsi="宋体"/>
          <w:szCs w:val="21"/>
        </w:rPr>
      </w:pPr>
      <w:r>
        <w:rPr>
          <w:rFonts w:hint="eastAsia" w:ascii="宋体" w:hAnsi="宋体"/>
          <w:szCs w:val="21"/>
        </w:rPr>
        <w:t>――多次报出起拍价，并邀请竞买人举牌应价：</w:t>
      </w:r>
    </w:p>
    <w:p>
      <w:pPr>
        <w:spacing w:line="400" w:lineRule="exact"/>
        <w:ind w:firstLine="420" w:firstLineChars="200"/>
        <w:rPr>
          <w:rFonts w:hint="eastAsia" w:ascii="宋体" w:hAnsi="宋体"/>
          <w:szCs w:val="21"/>
        </w:rPr>
      </w:pPr>
      <w:r>
        <w:rPr>
          <w:rFonts w:hint="eastAsia" w:ascii="宋体" w:hAnsi="宋体"/>
          <w:szCs w:val="21"/>
        </w:rPr>
        <w:t>――无人应价，按降价幅度多次匀速报出降低的价格，邀请竞买人举牌应价：</w:t>
      </w:r>
    </w:p>
    <w:p>
      <w:pPr>
        <w:spacing w:line="400" w:lineRule="exact"/>
        <w:ind w:firstLine="420" w:firstLineChars="200"/>
        <w:rPr>
          <w:rFonts w:hint="eastAsia" w:ascii="宋体" w:hAnsi="宋体"/>
          <w:szCs w:val="21"/>
        </w:rPr>
      </w:pPr>
      <w:r>
        <w:rPr>
          <w:rFonts w:hint="eastAsia" w:ascii="宋体" w:hAnsi="宋体"/>
          <w:szCs w:val="21"/>
        </w:rPr>
        <w:t>――有人应价，且价格不低于保留价的，立即以落槌或其他方式宣布成交；</w:t>
      </w:r>
    </w:p>
    <w:p>
      <w:pPr>
        <w:spacing w:line="400" w:lineRule="exact"/>
        <w:ind w:firstLine="420" w:firstLineChars="200"/>
        <w:rPr>
          <w:rFonts w:hint="eastAsia" w:ascii="宋体" w:hAnsi="宋体"/>
          <w:szCs w:val="21"/>
        </w:rPr>
      </w:pPr>
      <w:r>
        <w:rPr>
          <w:rFonts w:hint="eastAsia" w:ascii="宋体" w:hAnsi="宋体"/>
          <w:szCs w:val="21"/>
        </w:rPr>
        <w:t>――达保留价后仍无人应价，则宣布不成交。</w:t>
      </w:r>
    </w:p>
    <w:p>
      <w:pPr>
        <w:spacing w:line="400" w:lineRule="exact"/>
        <w:ind w:firstLine="420" w:firstLineChars="200"/>
        <w:rPr>
          <w:rFonts w:hint="eastAsia" w:ascii="宋体" w:hAnsi="宋体"/>
          <w:szCs w:val="21"/>
        </w:rPr>
      </w:pPr>
      <w:r>
        <w:rPr>
          <w:rFonts w:hint="eastAsia" w:ascii="黑体" w:hAnsi="宋体" w:eastAsia="黑体"/>
          <w:szCs w:val="21"/>
        </w:rPr>
        <w:t xml:space="preserve">9.2.2 </w:t>
      </w:r>
      <w:r>
        <w:rPr>
          <w:rFonts w:hint="eastAsia" w:ascii="宋体" w:hAnsi="宋体"/>
          <w:szCs w:val="21"/>
        </w:rPr>
        <w:t xml:space="preserve"> 以落槌方式表示买定的，拍卖师应自始至终提槌报价。一旦有人应价，应立即落槌以示成交。</w:t>
      </w:r>
    </w:p>
    <w:p>
      <w:pPr>
        <w:spacing w:line="400" w:lineRule="exact"/>
        <w:ind w:firstLine="420" w:firstLineChars="200"/>
        <w:rPr>
          <w:rFonts w:hint="eastAsia" w:ascii="宋体" w:hAnsi="宋体"/>
          <w:szCs w:val="21"/>
        </w:rPr>
      </w:pPr>
      <w:r>
        <w:rPr>
          <w:rFonts w:hint="eastAsia" w:ascii="黑体" w:hAnsi="宋体" w:eastAsia="黑体"/>
          <w:szCs w:val="21"/>
        </w:rPr>
        <w:t xml:space="preserve">9.2.3  </w:t>
      </w:r>
      <w:r>
        <w:rPr>
          <w:rFonts w:hint="eastAsia" w:ascii="宋体" w:hAnsi="宋体"/>
          <w:szCs w:val="21"/>
        </w:rPr>
        <w:t>拍卖师在报价前，应向竞买人说明报价的次数与速度。每个价格的报价次数不宜少于三次，频率不宜快于三秒。</w:t>
      </w:r>
    </w:p>
    <w:p>
      <w:pPr>
        <w:spacing w:line="400" w:lineRule="exact"/>
        <w:ind w:firstLine="420" w:firstLineChars="200"/>
        <w:rPr>
          <w:rFonts w:hint="eastAsia" w:ascii="宋体" w:hAnsi="宋体"/>
          <w:szCs w:val="21"/>
        </w:rPr>
      </w:pPr>
      <w:r>
        <w:rPr>
          <w:rFonts w:hint="eastAsia" w:ascii="黑体" w:hAnsi="宋体" w:eastAsia="黑体"/>
          <w:szCs w:val="21"/>
        </w:rPr>
        <w:t xml:space="preserve">9.2.4 </w:t>
      </w:r>
      <w:r>
        <w:rPr>
          <w:rFonts w:hint="eastAsia" w:ascii="宋体" w:hAnsi="宋体"/>
          <w:szCs w:val="21"/>
        </w:rPr>
        <w:t xml:space="preserve"> 举牌的应价者为二人或以上且难分先后的，拍卖师还应以宣布的方式确定买受人。以增价拍卖方式确定的，转为增价拍卖；以抽签方式确定的，转为抽签确定。</w:t>
      </w:r>
    </w:p>
    <w:p>
      <w:pPr>
        <w:spacing w:line="400" w:lineRule="exact"/>
        <w:ind w:firstLine="420" w:firstLineChars="200"/>
        <w:rPr>
          <w:rFonts w:hint="eastAsia" w:ascii="宋体" w:hAnsi="宋体"/>
          <w:szCs w:val="21"/>
        </w:rPr>
      </w:pPr>
      <w:r>
        <w:rPr>
          <w:rFonts w:hint="eastAsia" w:ascii="黑体" w:hAnsi="宋体" w:eastAsia="黑体"/>
          <w:szCs w:val="21"/>
        </w:rPr>
        <w:t xml:space="preserve">9.2.5  </w:t>
      </w:r>
      <w:r>
        <w:rPr>
          <w:rFonts w:hint="eastAsia" w:ascii="宋体" w:hAnsi="宋体"/>
          <w:szCs w:val="21"/>
        </w:rPr>
        <w:t>转为增价拍卖方式的，拍卖师应以该应价为拍卖的起始价。</w:t>
      </w:r>
    </w:p>
    <w:p>
      <w:pPr>
        <w:spacing w:line="400" w:lineRule="exact"/>
        <w:ind w:firstLine="420" w:firstLineChars="200"/>
        <w:rPr>
          <w:rFonts w:hint="eastAsia" w:ascii="宋体" w:hAnsi="宋体"/>
          <w:szCs w:val="21"/>
        </w:rPr>
      </w:pPr>
      <w:r>
        <w:rPr>
          <w:rFonts w:hint="eastAsia" w:ascii="黑体" w:hAnsi="宋体" w:eastAsia="黑体"/>
          <w:szCs w:val="21"/>
        </w:rPr>
        <w:t xml:space="preserve">9.2.6  </w:t>
      </w:r>
      <w:r>
        <w:rPr>
          <w:rFonts w:hint="eastAsia" w:ascii="宋体" w:hAnsi="宋体"/>
          <w:szCs w:val="21"/>
        </w:rPr>
        <w:t>增价拍卖的竞价应在已作价格表示的且难分先后的竞买人之间进行。</w:t>
      </w:r>
    </w:p>
    <w:p>
      <w:pPr>
        <w:spacing w:line="400" w:lineRule="exact"/>
        <w:ind w:firstLine="420" w:firstLineChars="200"/>
        <w:rPr>
          <w:rFonts w:hint="eastAsia" w:ascii="宋体" w:hAnsi="宋体"/>
          <w:szCs w:val="21"/>
        </w:rPr>
      </w:pPr>
      <w:r>
        <w:rPr>
          <w:rFonts w:hint="eastAsia" w:ascii="黑体" w:hAnsi="宋体" w:eastAsia="黑体"/>
          <w:szCs w:val="21"/>
        </w:rPr>
        <w:t xml:space="preserve">9.2.7 </w:t>
      </w:r>
      <w:r>
        <w:rPr>
          <w:rFonts w:hint="eastAsia" w:ascii="宋体" w:hAnsi="宋体"/>
          <w:szCs w:val="21"/>
        </w:rPr>
        <w:t xml:space="preserve"> 宣布不成交的，拍卖师不应落槌。</w:t>
      </w:r>
    </w:p>
    <w:p>
      <w:pPr>
        <w:spacing w:line="400" w:lineRule="exact"/>
        <w:ind w:firstLine="210" w:firstLineChars="100"/>
        <w:rPr>
          <w:rFonts w:hint="eastAsia" w:ascii="黑体" w:hAnsi="宋体" w:eastAsia="黑体"/>
          <w:szCs w:val="21"/>
        </w:rPr>
      </w:pPr>
      <w:r>
        <w:rPr>
          <w:rFonts w:hint="eastAsia" w:ascii="黑体" w:hAnsi="宋体" w:eastAsia="黑体"/>
          <w:szCs w:val="21"/>
        </w:rPr>
        <w:t>9.3  投标拍卖方式</w:t>
      </w:r>
    </w:p>
    <w:p>
      <w:pPr>
        <w:spacing w:line="400" w:lineRule="exact"/>
        <w:ind w:firstLine="420" w:firstLineChars="200"/>
        <w:rPr>
          <w:rFonts w:hint="eastAsia" w:ascii="宋体" w:hAnsi="宋体"/>
          <w:szCs w:val="21"/>
        </w:rPr>
      </w:pPr>
      <w:r>
        <w:rPr>
          <w:rFonts w:hint="eastAsia" w:ascii="黑体" w:hAnsi="宋体" w:eastAsia="黑体"/>
          <w:szCs w:val="21"/>
        </w:rPr>
        <w:t xml:space="preserve">9.3.1 </w:t>
      </w:r>
      <w:r>
        <w:rPr>
          <w:rFonts w:hint="eastAsia" w:ascii="宋体" w:hAnsi="宋体"/>
          <w:szCs w:val="21"/>
        </w:rPr>
        <w:t xml:space="preserve"> 拍卖师应掌握投标拍卖方式，并按下列步骤主持：</w:t>
      </w:r>
    </w:p>
    <w:p>
      <w:pPr>
        <w:spacing w:line="400" w:lineRule="exact"/>
        <w:ind w:firstLine="420" w:firstLineChars="200"/>
        <w:rPr>
          <w:rFonts w:hint="eastAsia" w:ascii="宋体" w:hAnsi="宋体"/>
          <w:szCs w:val="21"/>
        </w:rPr>
      </w:pPr>
      <w:r>
        <w:rPr>
          <w:rFonts w:hint="eastAsia" w:ascii="宋体" w:hAnsi="宋体"/>
          <w:szCs w:val="21"/>
        </w:rPr>
        <w:t>――竞标人于投标截止时间前将报价的竞标书投入密封的标箱；</w:t>
      </w:r>
    </w:p>
    <w:p>
      <w:pPr>
        <w:spacing w:line="400" w:lineRule="exact"/>
        <w:ind w:firstLine="420" w:firstLineChars="200"/>
        <w:rPr>
          <w:rFonts w:hint="eastAsia" w:ascii="宋体" w:hAnsi="宋体"/>
          <w:szCs w:val="21"/>
        </w:rPr>
      </w:pPr>
      <w:r>
        <w:rPr>
          <w:rFonts w:hint="eastAsia" w:ascii="宋体" w:hAnsi="宋体"/>
          <w:szCs w:val="21"/>
        </w:rPr>
        <w:t>――按照公告的时间、地点当众开标；</w:t>
      </w:r>
    </w:p>
    <w:p>
      <w:pPr>
        <w:spacing w:line="400" w:lineRule="exact"/>
        <w:ind w:firstLine="420" w:firstLineChars="200"/>
        <w:rPr>
          <w:rFonts w:hint="eastAsia" w:ascii="宋体" w:hAnsi="宋体"/>
          <w:szCs w:val="21"/>
        </w:rPr>
      </w:pPr>
      <w:r>
        <w:rPr>
          <w:rFonts w:hint="eastAsia" w:ascii="宋体" w:hAnsi="宋体"/>
          <w:szCs w:val="21"/>
        </w:rPr>
        <w:t>――在不低于保留价的有效竞标书中确定最高价格；</w:t>
      </w:r>
    </w:p>
    <w:p>
      <w:pPr>
        <w:spacing w:line="400" w:lineRule="exact"/>
        <w:ind w:firstLine="420" w:firstLineChars="200"/>
        <w:rPr>
          <w:rFonts w:hint="eastAsia" w:ascii="宋体" w:hAnsi="宋体"/>
          <w:szCs w:val="21"/>
        </w:rPr>
      </w:pPr>
      <w:r>
        <w:rPr>
          <w:rFonts w:hint="eastAsia" w:ascii="宋体" w:hAnsi="宋体"/>
          <w:szCs w:val="21"/>
        </w:rPr>
        <w:t>――以落槌或其他表示买定的方式宣布成交价格和竞标人的号牌号码；</w:t>
      </w:r>
    </w:p>
    <w:p>
      <w:pPr>
        <w:spacing w:line="400" w:lineRule="exact"/>
        <w:ind w:firstLine="420" w:firstLineChars="200"/>
        <w:rPr>
          <w:rFonts w:hint="eastAsia" w:ascii="宋体" w:hAnsi="宋体"/>
          <w:szCs w:val="21"/>
        </w:rPr>
      </w:pPr>
      <w:r>
        <w:rPr>
          <w:rFonts w:hint="eastAsia" w:ascii="宋体" w:hAnsi="宋体"/>
          <w:szCs w:val="21"/>
        </w:rPr>
        <w:t>――所有竞标书中的报价均低于保留价时，则宣布不成交。</w:t>
      </w:r>
    </w:p>
    <w:p>
      <w:pPr>
        <w:spacing w:line="400" w:lineRule="exact"/>
        <w:ind w:firstLine="420" w:firstLineChars="200"/>
        <w:rPr>
          <w:rFonts w:hint="eastAsia" w:ascii="宋体" w:hAnsi="宋体"/>
          <w:szCs w:val="21"/>
        </w:rPr>
      </w:pPr>
      <w:r>
        <w:rPr>
          <w:rFonts w:hint="eastAsia" w:ascii="黑体" w:hAnsi="宋体" w:eastAsia="黑体"/>
          <w:szCs w:val="21"/>
        </w:rPr>
        <w:t xml:space="preserve">9.3.2 </w:t>
      </w:r>
      <w:r>
        <w:rPr>
          <w:rFonts w:hint="eastAsia" w:ascii="宋体" w:hAnsi="宋体"/>
          <w:szCs w:val="21"/>
        </w:rPr>
        <w:t xml:space="preserve"> 开标的最高报价出现多人同一价格，且有说明以增价拍卖、抽签或其他方式确定买受人的，拍卖师应转为增价拍卖、抽签或其他方式确定买受人。转为增价拍卖方式的，拍卖师应以该应价为拍卖的起始价。</w:t>
      </w:r>
    </w:p>
    <w:p>
      <w:pPr>
        <w:spacing w:line="400" w:lineRule="exact"/>
        <w:ind w:firstLine="420" w:firstLineChars="200"/>
        <w:rPr>
          <w:rFonts w:hint="eastAsia" w:ascii="宋体" w:hAnsi="宋体"/>
          <w:szCs w:val="21"/>
        </w:rPr>
      </w:pPr>
      <w:r>
        <w:rPr>
          <w:rFonts w:hint="eastAsia" w:ascii="黑体" w:hAnsi="宋体" w:eastAsia="黑体"/>
          <w:szCs w:val="21"/>
        </w:rPr>
        <w:t xml:space="preserve">9.3.3  </w:t>
      </w:r>
      <w:r>
        <w:rPr>
          <w:rFonts w:hint="eastAsia" w:ascii="宋体" w:hAnsi="宋体"/>
          <w:szCs w:val="21"/>
        </w:rPr>
        <w:t>拍卖师落槌前不宜给予竞买人最后加价的机会。</w:t>
      </w:r>
    </w:p>
    <w:p>
      <w:pPr>
        <w:spacing w:line="400" w:lineRule="exact"/>
        <w:ind w:firstLine="420" w:firstLineChars="200"/>
        <w:rPr>
          <w:rFonts w:hint="eastAsia" w:ascii="宋体" w:hAnsi="宋体"/>
          <w:szCs w:val="21"/>
        </w:rPr>
      </w:pPr>
      <w:r>
        <w:rPr>
          <w:rFonts w:hint="eastAsia" w:ascii="黑体" w:hAnsi="宋体" w:eastAsia="黑体"/>
          <w:szCs w:val="21"/>
        </w:rPr>
        <w:t xml:space="preserve">9.3.4 </w:t>
      </w:r>
      <w:r>
        <w:rPr>
          <w:rFonts w:hint="eastAsia" w:ascii="宋体" w:hAnsi="宋体"/>
          <w:szCs w:val="21"/>
        </w:rPr>
        <w:t xml:space="preserve"> 宣布不成交的，拍卖师不应落槌。</w:t>
      </w:r>
    </w:p>
    <w:p>
      <w:pPr>
        <w:spacing w:line="400" w:lineRule="exact"/>
        <w:ind w:firstLine="210" w:firstLineChars="100"/>
        <w:rPr>
          <w:rFonts w:hint="eastAsia" w:ascii="黑体" w:hAnsi="宋体" w:eastAsia="黑体"/>
          <w:szCs w:val="21"/>
        </w:rPr>
      </w:pPr>
      <w:r>
        <w:rPr>
          <w:rFonts w:hint="eastAsia" w:ascii="黑体" w:hAnsi="宋体" w:eastAsia="黑体"/>
          <w:szCs w:val="21"/>
        </w:rPr>
        <w:t>9.4   变更方式</w:t>
      </w:r>
    </w:p>
    <w:p>
      <w:pPr>
        <w:spacing w:line="400" w:lineRule="exact"/>
        <w:ind w:firstLine="420" w:firstLineChars="200"/>
        <w:rPr>
          <w:rFonts w:hint="eastAsia" w:ascii="宋体" w:hAnsi="宋体"/>
          <w:szCs w:val="21"/>
        </w:rPr>
      </w:pPr>
      <w:r>
        <w:rPr>
          <w:rFonts w:hint="eastAsia" w:ascii="黑体" w:hAnsi="宋体" w:eastAsia="黑体"/>
          <w:szCs w:val="21"/>
        </w:rPr>
        <w:t xml:space="preserve">9.4.1 </w:t>
      </w:r>
      <w:r>
        <w:rPr>
          <w:rFonts w:hint="eastAsia" w:ascii="宋体" w:hAnsi="宋体"/>
          <w:szCs w:val="21"/>
        </w:rPr>
        <w:t xml:space="preserve"> 拍卖方式需要变更的，拍卖师应向竞买人说明。</w:t>
      </w:r>
    </w:p>
    <w:p>
      <w:pPr>
        <w:spacing w:line="400" w:lineRule="exact"/>
        <w:ind w:firstLine="420" w:firstLineChars="200"/>
        <w:rPr>
          <w:rFonts w:hint="eastAsia" w:ascii="宋体" w:hAnsi="宋体"/>
          <w:szCs w:val="21"/>
        </w:rPr>
      </w:pPr>
      <w:r>
        <w:rPr>
          <w:rFonts w:hint="eastAsia" w:ascii="黑体" w:hAnsi="宋体" w:eastAsia="黑体"/>
          <w:szCs w:val="21"/>
        </w:rPr>
        <w:t xml:space="preserve">9.4.2 </w:t>
      </w:r>
      <w:r>
        <w:rPr>
          <w:rFonts w:hint="eastAsia" w:ascii="宋体" w:hAnsi="宋体"/>
          <w:szCs w:val="21"/>
        </w:rPr>
        <w:t xml:space="preserve"> 拍卖师不应擅自变更事先确定的拍卖方式。</w:t>
      </w:r>
    </w:p>
    <w:p>
      <w:pPr>
        <w:spacing w:line="400" w:lineRule="exact"/>
        <w:rPr>
          <w:rFonts w:hint="eastAsia" w:ascii="宋体" w:hAnsi="宋体"/>
          <w:szCs w:val="21"/>
        </w:rPr>
      </w:pPr>
    </w:p>
    <w:p>
      <w:pPr>
        <w:spacing w:line="432" w:lineRule="auto"/>
        <w:rPr>
          <w:rFonts w:hint="eastAsia" w:ascii="宋体" w:hAnsi="宋体"/>
          <w:szCs w:val="21"/>
        </w:rPr>
      </w:pPr>
    </w:p>
    <w:p>
      <w:pPr>
        <w:spacing w:line="432" w:lineRule="auto"/>
        <w:rPr>
          <w:rFonts w:hint="eastAsia" w:ascii="宋体" w:hAnsi="宋体"/>
          <w:szCs w:val="21"/>
        </w:rPr>
      </w:pPr>
    </w:p>
    <w:p>
      <w:pPr>
        <w:spacing w:line="432" w:lineRule="auto"/>
        <w:rPr>
          <w:rFonts w:hint="eastAsia" w:ascii="宋体" w:hAnsi="宋体"/>
          <w:szCs w:val="21"/>
        </w:rPr>
      </w:pPr>
    </w:p>
    <w:p>
      <w:pPr>
        <w:spacing w:line="432" w:lineRule="auto"/>
        <w:rPr>
          <w:rFonts w:hint="eastAsia" w:ascii="宋体" w:hAnsi="宋体"/>
          <w:szCs w:val="21"/>
        </w:rPr>
      </w:pPr>
    </w:p>
    <w:p>
      <w:pPr>
        <w:spacing w:line="432" w:lineRule="auto"/>
        <w:rPr>
          <w:rFonts w:hint="eastAsia" w:ascii="宋体" w:hAnsi="宋体"/>
          <w:szCs w:val="21"/>
        </w:rPr>
      </w:pPr>
    </w:p>
    <w:p>
      <w:pPr>
        <w:spacing w:line="432" w:lineRule="auto"/>
        <w:rPr>
          <w:rFonts w:hint="eastAsia" w:ascii="宋体" w:hAnsi="宋体"/>
          <w:szCs w:val="21"/>
        </w:rPr>
      </w:pPr>
    </w:p>
    <w:p>
      <w:pPr>
        <w:spacing w:line="432" w:lineRule="auto"/>
        <w:rPr>
          <w:rFonts w:hint="eastAsia" w:ascii="宋体" w:hAnsi="宋体"/>
          <w:szCs w:val="21"/>
        </w:rPr>
      </w:pPr>
    </w:p>
    <w:p>
      <w:pPr>
        <w:spacing w:line="432" w:lineRule="auto"/>
        <w:rPr>
          <w:rFonts w:hint="eastAsia" w:ascii="宋体" w:hAnsi="宋体"/>
          <w:szCs w:val="21"/>
        </w:rPr>
      </w:pPr>
    </w:p>
    <w:p>
      <w:pPr>
        <w:spacing w:line="432" w:lineRule="auto"/>
        <w:rPr>
          <w:rFonts w:hint="eastAsia" w:ascii="宋体" w:hAnsi="宋体"/>
          <w:szCs w:val="21"/>
        </w:rPr>
      </w:pPr>
    </w:p>
    <w:p>
      <w:pPr>
        <w:spacing w:line="432" w:lineRule="auto"/>
        <w:rPr>
          <w:rFonts w:hint="eastAsia" w:ascii="宋体" w:hAnsi="宋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p>
    <w:p>
      <w:pPr>
        <w:spacing w:line="432" w:lineRule="auto"/>
        <w:jc w:val="center"/>
        <w:rPr>
          <w:rFonts w:hint="eastAsia" w:ascii="黑体" w:hAnsi="黑体" w:eastAsia="黑体"/>
          <w:szCs w:val="21"/>
        </w:rPr>
      </w:pPr>
      <w:r>
        <w:rPr>
          <w:rFonts w:hint="eastAsia" w:ascii="黑体" w:hAnsi="黑体" w:eastAsia="黑体"/>
          <w:szCs w:val="21"/>
        </w:rPr>
        <w:t>参考文献</w:t>
      </w:r>
    </w:p>
    <w:p>
      <w:pPr>
        <w:spacing w:line="432" w:lineRule="auto"/>
        <w:jc w:val="center"/>
        <w:rPr>
          <w:rFonts w:hint="eastAsia" w:ascii="宋体" w:hAnsi="宋体" w:cs="宋体"/>
          <w:szCs w:val="21"/>
        </w:rPr>
      </w:pPr>
    </w:p>
    <w:p>
      <w:pPr>
        <w:pStyle w:val="10"/>
        <w:widowControl w:val="0"/>
        <w:shd w:val="clear" w:color="auto" w:fill="FFFFFF"/>
        <w:tabs>
          <w:tab w:val="clear" w:pos="916"/>
        </w:tabs>
        <w:adjustRightInd w:val="0"/>
        <w:snapToGrid w:val="0"/>
        <w:spacing w:line="400" w:lineRule="exact"/>
        <w:rPr>
          <w:rFonts w:hint="eastAsia"/>
          <w:sz w:val="21"/>
          <w:szCs w:val="21"/>
        </w:rPr>
      </w:pPr>
      <w:r>
        <w:rPr>
          <w:rFonts w:hint="eastAsia"/>
          <w:szCs w:val="21"/>
        </w:rPr>
        <w:t>[1]</w:t>
      </w:r>
      <w:r>
        <w:rPr>
          <w:rFonts w:hint="eastAsia"/>
          <w:sz w:val="21"/>
          <w:szCs w:val="21"/>
        </w:rPr>
        <w:t>SB/T 10641-2018</w:t>
      </w:r>
      <w:r>
        <w:rPr>
          <w:sz w:val="21"/>
          <w:szCs w:val="21"/>
        </w:rPr>
        <w:t xml:space="preserve"> </w:t>
      </w:r>
      <w:r>
        <w:rPr>
          <w:rFonts w:hint="eastAsia"/>
          <w:sz w:val="21"/>
          <w:szCs w:val="21"/>
        </w:rPr>
        <w:t>拍卖术语</w:t>
      </w:r>
    </w:p>
    <w:p>
      <w:pPr>
        <w:pStyle w:val="10"/>
        <w:widowControl w:val="0"/>
        <w:shd w:val="clear" w:color="auto" w:fill="FFFFFF"/>
        <w:tabs>
          <w:tab w:val="clear" w:pos="916"/>
        </w:tabs>
        <w:adjustRightInd w:val="0"/>
        <w:snapToGrid w:val="0"/>
        <w:spacing w:line="400" w:lineRule="exact"/>
        <w:rPr>
          <w:rFonts w:hint="eastAsia"/>
          <w:sz w:val="21"/>
          <w:szCs w:val="21"/>
        </w:rPr>
      </w:pPr>
      <w:r>
        <w:rPr>
          <w:rFonts w:hint="eastAsia"/>
          <w:szCs w:val="21"/>
        </w:rPr>
        <w:t>[2]</w:t>
      </w:r>
      <w:r>
        <w:rPr>
          <w:rFonts w:hint="eastAsia"/>
          <w:sz w:val="21"/>
          <w:szCs w:val="21"/>
        </w:rPr>
        <w:t>GB/T 32674-2016 网络拍卖规程</w:t>
      </w:r>
    </w:p>
    <w:p>
      <w:pPr>
        <w:spacing w:line="360" w:lineRule="auto"/>
        <w:rPr>
          <w:rFonts w:hint="eastAsia" w:ascii="宋体" w:hAnsi="宋体"/>
          <w:szCs w:val="21"/>
        </w:rPr>
      </w:pPr>
      <w:r>
        <w:rPr>
          <w:rFonts w:hint="eastAsia" w:ascii="宋体" w:hAnsi="宋体"/>
          <w:szCs w:val="21"/>
        </w:rPr>
        <w:t>[3]</w:t>
      </w:r>
      <w:r>
        <w:rPr>
          <w:rFonts w:hint="eastAsia" w:ascii="宋体" w:hAnsi="宋体" w:cs="宋体"/>
          <w:szCs w:val="21"/>
        </w:rPr>
        <w:t>SB/T 10538-2009</w:t>
      </w:r>
      <w:r>
        <w:rPr>
          <w:rFonts w:hint="eastAsia"/>
          <w:szCs w:val="21"/>
        </w:rPr>
        <w:t xml:space="preserve"> 文物艺术品拍卖规程</w:t>
      </w:r>
    </w:p>
    <w:p>
      <w:pPr>
        <w:spacing w:line="360" w:lineRule="auto"/>
        <w:rPr>
          <w:rFonts w:hint="eastAsia" w:ascii="宋体" w:hAnsi="宋体"/>
          <w:szCs w:val="21"/>
        </w:rPr>
      </w:pPr>
      <w:r>
        <w:rPr>
          <w:rFonts w:hint="eastAsia" w:ascii="宋体" w:hAnsi="宋体"/>
          <w:szCs w:val="21"/>
        </w:rPr>
        <w:t>[4]《中华人民共和国拍卖法》</w:t>
      </w:r>
    </w:p>
    <w:p>
      <w:pPr>
        <w:spacing w:line="360" w:lineRule="auto"/>
        <w:rPr>
          <w:rFonts w:hint="eastAsia" w:ascii="宋体" w:hAnsi="宋体"/>
          <w:szCs w:val="21"/>
        </w:rPr>
      </w:pPr>
      <w:r>
        <w:rPr>
          <w:rFonts w:hint="eastAsia" w:ascii="宋体" w:hAnsi="宋体"/>
          <w:szCs w:val="21"/>
        </w:rPr>
        <w:t>[5]商务部《拍卖管理办法》（</w:t>
      </w:r>
      <w:r>
        <w:rPr>
          <w:rStyle w:val="13"/>
          <w:rFonts w:ascii="宋体" w:hAnsi="宋体" w:cs="Arial"/>
          <w:color w:val="auto"/>
        </w:rPr>
        <w:t>商务部</w:t>
      </w:r>
      <w:r>
        <w:rPr>
          <w:rStyle w:val="40"/>
          <w:rFonts w:ascii="宋体" w:hAnsi="宋体" w:cs="Arial"/>
        </w:rPr>
        <w:t>令</w:t>
      </w:r>
      <w:r>
        <w:rPr>
          <w:rStyle w:val="40"/>
          <w:rFonts w:hint="eastAsia" w:ascii="宋体" w:hAnsi="宋体" w:cs="Arial"/>
        </w:rPr>
        <w:t>2015</w:t>
      </w:r>
      <w:r>
        <w:rPr>
          <w:rStyle w:val="40"/>
          <w:rFonts w:ascii="宋体" w:hAnsi="宋体" w:cs="Arial"/>
        </w:rPr>
        <w:t>第2号</w:t>
      </w:r>
      <w:r>
        <w:rPr>
          <w:rStyle w:val="40"/>
          <w:rFonts w:hint="eastAsia" w:ascii="宋体" w:hAnsi="宋体" w:cs="Arial"/>
        </w:rPr>
        <w:t>修订）</w:t>
      </w:r>
    </w:p>
    <w:p>
      <w:pPr>
        <w:spacing w:line="360" w:lineRule="auto"/>
        <w:rPr>
          <w:rFonts w:ascii="Arial" w:hAnsi="Arial" w:cs="Arial"/>
        </w:rPr>
      </w:pPr>
      <w:r>
        <w:rPr>
          <w:rFonts w:hint="eastAsia" w:ascii="宋体" w:hAnsi="宋体"/>
          <w:szCs w:val="21"/>
        </w:rPr>
        <w:t>[6]原国家工商行政管理总局《拍卖监督管理办法》（国家</w:t>
      </w:r>
      <w:r>
        <w:rPr>
          <w:rFonts w:ascii="宋体" w:hAnsi="宋体" w:cs="宋体"/>
          <w:kern w:val="0"/>
          <w:szCs w:val="21"/>
        </w:rPr>
        <w:t>工商总局令第</w:t>
      </w:r>
      <w:r>
        <w:rPr>
          <w:rFonts w:hint="eastAsia" w:ascii="宋体" w:hAnsi="宋体" w:cs="宋体"/>
          <w:kern w:val="0"/>
          <w:szCs w:val="21"/>
        </w:rPr>
        <w:t>9</w:t>
      </w:r>
      <w:r>
        <w:rPr>
          <w:rFonts w:ascii="宋体" w:hAnsi="宋体" w:cs="宋体"/>
          <w:kern w:val="0"/>
          <w:szCs w:val="21"/>
        </w:rPr>
        <w:t>1号</w:t>
      </w:r>
      <w:r>
        <w:rPr>
          <w:rFonts w:hint="eastAsia" w:ascii="宋体" w:hAnsi="宋体" w:cs="宋体"/>
          <w:kern w:val="0"/>
          <w:szCs w:val="21"/>
        </w:rPr>
        <w:t>，</w:t>
      </w:r>
      <w:r>
        <w:rPr>
          <w:rFonts w:hint="eastAsia" w:ascii="宋体" w:hAnsi="宋体"/>
          <w:szCs w:val="21"/>
        </w:rPr>
        <w:t>2017年9月</w:t>
      </w:r>
      <w:r>
        <w:rPr>
          <w:rStyle w:val="40"/>
          <w:rFonts w:hint="eastAsia" w:ascii="宋体" w:hAnsi="宋体" w:cs="Arial"/>
        </w:rPr>
        <w:t>修订</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[7]《最高人民法院关于人民法院民事执行中拍卖、变卖财产的规定》（法释[2004]16号）</w:t>
      </w:r>
    </w:p>
    <w:p>
      <w:pPr>
        <w:spacing w:line="360" w:lineRule="auto"/>
        <w:rPr>
          <w:rFonts w:hint="eastAsia" w:ascii="宋体" w:hAnsi="宋体" w:cs="宋体"/>
          <w:szCs w:val="21"/>
        </w:rPr>
      </w:pPr>
      <w:r>
        <w:rPr>
          <w:rFonts w:hint="eastAsia" w:ascii="宋体" w:hAnsi="宋体"/>
          <w:szCs w:val="21"/>
        </w:rPr>
        <w:t>[8]《</w:t>
      </w:r>
      <w:r>
        <w:rPr>
          <w:rFonts w:hint="eastAsia" w:ascii="宋体" w:hAnsi="宋体" w:cs="宋体"/>
          <w:szCs w:val="21"/>
        </w:rPr>
        <w:t>最高人民法院关于人民法院网络司法拍卖若干问题的规定</w:t>
      </w:r>
      <w:r>
        <w:rPr>
          <w:rFonts w:hint="eastAsia" w:ascii="宋体" w:hAnsi="宋体"/>
          <w:szCs w:val="21"/>
        </w:rPr>
        <w:t>》（法释[2016]18号）</w:t>
      </w:r>
    </w:p>
    <w:p>
      <w:pPr>
        <w:spacing w:line="360" w:lineRule="auto"/>
        <w:rPr>
          <w:rFonts w:hint="eastAsia" w:ascii="宋体" w:hAnsi="宋体"/>
          <w:szCs w:val="21"/>
        </w:rPr>
      </w:pPr>
      <w:r>
        <w:rPr>
          <w:rFonts w:hint="eastAsia" w:ascii="宋体" w:hAnsi="宋体"/>
          <w:szCs w:val="21"/>
        </w:rPr>
        <w:t>[9]原国土资源部</w:t>
      </w:r>
      <w:r>
        <w:rPr>
          <w:rFonts w:ascii="Arial" w:hAnsi="Arial" w:cs="Arial"/>
          <w:kern w:val="0"/>
          <w:szCs w:val="21"/>
          <w:shd w:val="clear" w:color="auto" w:fill="FFFFFF"/>
          <w:lang w:bidi="ar"/>
        </w:rPr>
        <w:t>《招标拍卖挂牌出让国有建设用地使用权规定》</w:t>
      </w:r>
    </w:p>
    <w:p>
      <w:pPr>
        <w:spacing w:line="360" w:lineRule="auto"/>
        <w:rPr>
          <w:rFonts w:hint="eastAsia" w:ascii="宋体" w:hAnsi="宋体"/>
          <w:szCs w:val="21"/>
        </w:rPr>
      </w:pPr>
      <w:r>
        <w:rPr>
          <w:rFonts w:hint="eastAsia" w:ascii="宋体" w:hAnsi="宋体"/>
          <w:szCs w:val="21"/>
        </w:rPr>
        <w:t>[10]原人事部、国内贸易部《拍卖师执业资格制度暂行规定》</w:t>
      </w:r>
    </w:p>
    <w:p>
      <w:pPr>
        <w:spacing w:line="360" w:lineRule="auto"/>
        <w:rPr>
          <w:rFonts w:hint="eastAsia" w:ascii="宋体" w:hAnsi="宋体"/>
          <w:szCs w:val="21"/>
        </w:rPr>
      </w:pPr>
      <w:r>
        <w:rPr>
          <w:rFonts w:hint="eastAsia" w:ascii="宋体" w:hAnsi="宋体"/>
          <w:szCs w:val="21"/>
        </w:rPr>
        <w:t>[11]中国拍卖行业协会《关于加强拍卖师监督管理的规定》（中拍协[2017]58号）</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432" w:lineRule="auto"/>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
      <w:pPr>
        <w:pStyle w:val="35"/>
        <w:numPr>
          <w:ilvl w:val="0"/>
          <w:numId w:val="0"/>
        </w:numPr>
        <w:rPr>
          <w:rFonts w:hint="eastAsia"/>
          <w:u w:val="single"/>
        </w:rPr>
      </w:pPr>
    </w:p>
    <w:sectPr>
      <w:footerReference r:id="rId10" w:type="default"/>
      <w:pgSz w:w="11906" w:h="16838"/>
      <w:pgMar w:top="1418" w:right="1418" w:bottom="1418" w:left="170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Adobe Hebrew">
    <w:altName w:val="Arial Unicode MS"/>
    <w:panose1 w:val="02040503050201020203"/>
    <w:charset w:val="00"/>
    <w:family w:val="auto"/>
    <w:pitch w:val="default"/>
    <w:sig w:usb0="00000000" w:usb1="4000204A" w:usb2="00000000" w:usb3="00000000" w:csb0="20000021" w:csb1="00000000"/>
  </w:font>
  <w:font w:name="Adobe Myungjo Std M">
    <w:altName w:val="MS Mincho"/>
    <w:panose1 w:val="02020600000000000000"/>
    <w:charset w:val="80"/>
    <w:family w:val="auto"/>
    <w:pitch w:val="default"/>
    <w:sig w:usb0="00000000" w:usb1="21D72C10" w:usb2="00000010" w:usb3="00000000" w:csb0="602A0005"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12"/>
      </w:rPr>
    </w:pPr>
    <w:r>
      <w:fldChar w:fldCharType="begin"/>
    </w:r>
    <w:r>
      <w:rPr>
        <w:rStyle w:val="12"/>
      </w:rPr>
      <w:instrText xml:space="preserve">PAGE  </w:instrText>
    </w:r>
    <w:r>
      <w:fldChar w:fldCharType="separate"/>
    </w:r>
    <w:r>
      <w:rPr>
        <w:rStyle w:val="12"/>
        <w:lang/>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2"/>
      </w:rPr>
    </w:pPr>
    <w:r>
      <w:fldChar w:fldCharType="begin"/>
    </w:r>
    <w:r>
      <w:rPr>
        <w:rStyle w:val="12"/>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w:t>
    </w:r>
    <w:r>
      <w:rPr>
        <w:lang/>
      </w:rPr>
      <w:t xml:space="preserve"> 8 -</w:t>
    </w:r>
    <w:r>
      <w:fldChar w:fldCharType="end"/>
    </w:r>
  </w:p>
  <w:p>
    <w:pPr>
      <w:pStyle w:val="7"/>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r>
      <w:t>SB/T ××××—</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SB/T ××××—2003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37"/>
      <w:suff w:val="nothing"/>
      <w:lvlText w:val="%1%2.%3　"/>
      <w:lvlJc w:val="left"/>
      <w:pPr>
        <w:ind w:left="284" w:firstLine="0"/>
      </w:pPr>
      <w:rPr>
        <w:rFonts w:hint="eastAsia" w:ascii="黑体" w:hAnsi="Times New Roman" w:eastAsia="黑体"/>
        <w:b w:val="0"/>
        <w:i w:val="0"/>
        <w:sz w:val="21"/>
        <w:lang w:val="en-US" w:eastAsia="zh-CN"/>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2D367A1"/>
    <w:multiLevelType w:val="multilevel"/>
    <w:tmpl w:val="12D367A1"/>
    <w:lvl w:ilvl="0" w:tentative="0">
      <w:start w:val="1"/>
      <w:numFmt w:val="bullet"/>
      <w:pStyle w:val="35"/>
      <w:lvlText w:val="―"/>
      <w:lvlJc w:val="left"/>
      <w:pPr>
        <w:tabs>
          <w:tab w:val="left" w:pos="840"/>
        </w:tabs>
        <w:ind w:left="840" w:hanging="420"/>
      </w:pPr>
      <w:rPr>
        <w:rFonts w:hint="default" w:ascii="Verdana" w:hAnsi="Verdana"/>
      </w:rPr>
    </w:lvl>
    <w:lvl w:ilvl="1" w:tentative="0">
      <w:start w:val="1"/>
      <w:numFmt w:val="bullet"/>
      <w:pStyle w:val="1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E6"/>
    <w:rsid w:val="0000094E"/>
    <w:rsid w:val="00001F54"/>
    <w:rsid w:val="00002858"/>
    <w:rsid w:val="000036E7"/>
    <w:rsid w:val="00012771"/>
    <w:rsid w:val="00012D86"/>
    <w:rsid w:val="00015D0A"/>
    <w:rsid w:val="0002476C"/>
    <w:rsid w:val="0003022D"/>
    <w:rsid w:val="00032750"/>
    <w:rsid w:val="00034F8F"/>
    <w:rsid w:val="00043762"/>
    <w:rsid w:val="00045765"/>
    <w:rsid w:val="000461DE"/>
    <w:rsid w:val="00051607"/>
    <w:rsid w:val="000611E9"/>
    <w:rsid w:val="00064DFE"/>
    <w:rsid w:val="0006674E"/>
    <w:rsid w:val="00073779"/>
    <w:rsid w:val="000741DD"/>
    <w:rsid w:val="0008098C"/>
    <w:rsid w:val="00091F7D"/>
    <w:rsid w:val="000936D2"/>
    <w:rsid w:val="000A1889"/>
    <w:rsid w:val="000A5EFB"/>
    <w:rsid w:val="000B7276"/>
    <w:rsid w:val="000B75FA"/>
    <w:rsid w:val="000C384B"/>
    <w:rsid w:val="000C65DC"/>
    <w:rsid w:val="000D2CBE"/>
    <w:rsid w:val="000D66C3"/>
    <w:rsid w:val="000E48DF"/>
    <w:rsid w:val="000E6946"/>
    <w:rsid w:val="000F728B"/>
    <w:rsid w:val="00100A74"/>
    <w:rsid w:val="001052C1"/>
    <w:rsid w:val="00105F89"/>
    <w:rsid w:val="00111371"/>
    <w:rsid w:val="00112911"/>
    <w:rsid w:val="00113684"/>
    <w:rsid w:val="00114522"/>
    <w:rsid w:val="00114EC3"/>
    <w:rsid w:val="00115DD5"/>
    <w:rsid w:val="00116236"/>
    <w:rsid w:val="0011624F"/>
    <w:rsid w:val="00116706"/>
    <w:rsid w:val="00116C9B"/>
    <w:rsid w:val="00132F90"/>
    <w:rsid w:val="00135A4E"/>
    <w:rsid w:val="0013660E"/>
    <w:rsid w:val="00140C55"/>
    <w:rsid w:val="00140CE9"/>
    <w:rsid w:val="001459E7"/>
    <w:rsid w:val="001538F6"/>
    <w:rsid w:val="0015460A"/>
    <w:rsid w:val="001553F4"/>
    <w:rsid w:val="00160AB2"/>
    <w:rsid w:val="0016102E"/>
    <w:rsid w:val="00162F05"/>
    <w:rsid w:val="0016306A"/>
    <w:rsid w:val="00164130"/>
    <w:rsid w:val="00166434"/>
    <w:rsid w:val="001714B1"/>
    <w:rsid w:val="0017625D"/>
    <w:rsid w:val="00177DE0"/>
    <w:rsid w:val="00181F17"/>
    <w:rsid w:val="00185016"/>
    <w:rsid w:val="00186259"/>
    <w:rsid w:val="00187C7E"/>
    <w:rsid w:val="001A3769"/>
    <w:rsid w:val="001A5248"/>
    <w:rsid w:val="001A5632"/>
    <w:rsid w:val="001B30D2"/>
    <w:rsid w:val="001B524A"/>
    <w:rsid w:val="001C590F"/>
    <w:rsid w:val="001E02FB"/>
    <w:rsid w:val="001E1E03"/>
    <w:rsid w:val="001E6491"/>
    <w:rsid w:val="001E64A8"/>
    <w:rsid w:val="001F5595"/>
    <w:rsid w:val="001F67C9"/>
    <w:rsid w:val="00200B5E"/>
    <w:rsid w:val="00202AAB"/>
    <w:rsid w:val="002048CE"/>
    <w:rsid w:val="00213E10"/>
    <w:rsid w:val="002161E9"/>
    <w:rsid w:val="002176ED"/>
    <w:rsid w:val="0022015E"/>
    <w:rsid w:val="002231A7"/>
    <w:rsid w:val="002260EC"/>
    <w:rsid w:val="00231159"/>
    <w:rsid w:val="002311D1"/>
    <w:rsid w:val="00232F26"/>
    <w:rsid w:val="00233038"/>
    <w:rsid w:val="002339B4"/>
    <w:rsid w:val="00233B5C"/>
    <w:rsid w:val="00240371"/>
    <w:rsid w:val="0024326E"/>
    <w:rsid w:val="00244D2B"/>
    <w:rsid w:val="00245FC4"/>
    <w:rsid w:val="00250E55"/>
    <w:rsid w:val="00251C2E"/>
    <w:rsid w:val="002526B0"/>
    <w:rsid w:val="00257882"/>
    <w:rsid w:val="002608F8"/>
    <w:rsid w:val="00264F60"/>
    <w:rsid w:val="002656C6"/>
    <w:rsid w:val="00266476"/>
    <w:rsid w:val="00267F48"/>
    <w:rsid w:val="002702BA"/>
    <w:rsid w:val="00275571"/>
    <w:rsid w:val="00283285"/>
    <w:rsid w:val="002926B0"/>
    <w:rsid w:val="00293145"/>
    <w:rsid w:val="00297C5C"/>
    <w:rsid w:val="00297DEB"/>
    <w:rsid w:val="002A07AB"/>
    <w:rsid w:val="002C1BAF"/>
    <w:rsid w:val="002C225D"/>
    <w:rsid w:val="002C7F01"/>
    <w:rsid w:val="002D5D19"/>
    <w:rsid w:val="002D5D51"/>
    <w:rsid w:val="002E754C"/>
    <w:rsid w:val="00300053"/>
    <w:rsid w:val="00301D52"/>
    <w:rsid w:val="003070E5"/>
    <w:rsid w:val="00313319"/>
    <w:rsid w:val="00313716"/>
    <w:rsid w:val="0032596A"/>
    <w:rsid w:val="0033249A"/>
    <w:rsid w:val="00337A9E"/>
    <w:rsid w:val="00347DC6"/>
    <w:rsid w:val="003518B1"/>
    <w:rsid w:val="00351C0A"/>
    <w:rsid w:val="00357623"/>
    <w:rsid w:val="00362811"/>
    <w:rsid w:val="00364951"/>
    <w:rsid w:val="00364AAB"/>
    <w:rsid w:val="00365529"/>
    <w:rsid w:val="00366470"/>
    <w:rsid w:val="00375BF3"/>
    <w:rsid w:val="003778D4"/>
    <w:rsid w:val="00385117"/>
    <w:rsid w:val="00385805"/>
    <w:rsid w:val="003942B3"/>
    <w:rsid w:val="003A1DE2"/>
    <w:rsid w:val="003A3712"/>
    <w:rsid w:val="003B1BBE"/>
    <w:rsid w:val="003B56BD"/>
    <w:rsid w:val="003B5E37"/>
    <w:rsid w:val="003C2881"/>
    <w:rsid w:val="003C3FEF"/>
    <w:rsid w:val="003C7A3E"/>
    <w:rsid w:val="003D2F0A"/>
    <w:rsid w:val="003E02E0"/>
    <w:rsid w:val="003E20CC"/>
    <w:rsid w:val="003F0907"/>
    <w:rsid w:val="003F2551"/>
    <w:rsid w:val="0040771F"/>
    <w:rsid w:val="00411EF6"/>
    <w:rsid w:val="00414D84"/>
    <w:rsid w:val="00421887"/>
    <w:rsid w:val="004228B5"/>
    <w:rsid w:val="00422E1D"/>
    <w:rsid w:val="0043111A"/>
    <w:rsid w:val="00433685"/>
    <w:rsid w:val="004401C3"/>
    <w:rsid w:val="0044309B"/>
    <w:rsid w:val="004461C6"/>
    <w:rsid w:val="00453043"/>
    <w:rsid w:val="0045344F"/>
    <w:rsid w:val="00460034"/>
    <w:rsid w:val="00460DAC"/>
    <w:rsid w:val="00462667"/>
    <w:rsid w:val="004676B8"/>
    <w:rsid w:val="00470BBF"/>
    <w:rsid w:val="00480E10"/>
    <w:rsid w:val="0048136E"/>
    <w:rsid w:val="0048545D"/>
    <w:rsid w:val="0048575F"/>
    <w:rsid w:val="0048710C"/>
    <w:rsid w:val="00487951"/>
    <w:rsid w:val="004927B5"/>
    <w:rsid w:val="004A0CD3"/>
    <w:rsid w:val="004A11B1"/>
    <w:rsid w:val="004A1A3E"/>
    <w:rsid w:val="004A2A82"/>
    <w:rsid w:val="004A3B3A"/>
    <w:rsid w:val="004A7A0E"/>
    <w:rsid w:val="004B1C5F"/>
    <w:rsid w:val="004B2C4B"/>
    <w:rsid w:val="004B2CD3"/>
    <w:rsid w:val="004B576A"/>
    <w:rsid w:val="004C21E1"/>
    <w:rsid w:val="004C2D49"/>
    <w:rsid w:val="004C4461"/>
    <w:rsid w:val="004C5F26"/>
    <w:rsid w:val="004D488B"/>
    <w:rsid w:val="004D5B0B"/>
    <w:rsid w:val="004D7A6A"/>
    <w:rsid w:val="004E124D"/>
    <w:rsid w:val="004E13A9"/>
    <w:rsid w:val="004E46B2"/>
    <w:rsid w:val="004E4957"/>
    <w:rsid w:val="004E586B"/>
    <w:rsid w:val="004F2210"/>
    <w:rsid w:val="004F3E18"/>
    <w:rsid w:val="004F7170"/>
    <w:rsid w:val="00505260"/>
    <w:rsid w:val="0050527C"/>
    <w:rsid w:val="0053650E"/>
    <w:rsid w:val="00537568"/>
    <w:rsid w:val="005428B5"/>
    <w:rsid w:val="005436ED"/>
    <w:rsid w:val="00543E65"/>
    <w:rsid w:val="00545B82"/>
    <w:rsid w:val="00547AF4"/>
    <w:rsid w:val="00550718"/>
    <w:rsid w:val="005540C5"/>
    <w:rsid w:val="00564EAB"/>
    <w:rsid w:val="00565B2E"/>
    <w:rsid w:val="00581282"/>
    <w:rsid w:val="00584B6A"/>
    <w:rsid w:val="00586B1D"/>
    <w:rsid w:val="00587807"/>
    <w:rsid w:val="00587C39"/>
    <w:rsid w:val="00591F84"/>
    <w:rsid w:val="0059294F"/>
    <w:rsid w:val="0059324F"/>
    <w:rsid w:val="00594B7C"/>
    <w:rsid w:val="005A3156"/>
    <w:rsid w:val="005B3309"/>
    <w:rsid w:val="005B3FAD"/>
    <w:rsid w:val="005B4BDF"/>
    <w:rsid w:val="005B6C00"/>
    <w:rsid w:val="005C00EE"/>
    <w:rsid w:val="005C2EA9"/>
    <w:rsid w:val="005C6331"/>
    <w:rsid w:val="005C6C45"/>
    <w:rsid w:val="005C78BF"/>
    <w:rsid w:val="005D4799"/>
    <w:rsid w:val="005F0EBD"/>
    <w:rsid w:val="005F196C"/>
    <w:rsid w:val="00602980"/>
    <w:rsid w:val="00603D74"/>
    <w:rsid w:val="00607D37"/>
    <w:rsid w:val="0061333D"/>
    <w:rsid w:val="00613FCF"/>
    <w:rsid w:val="00615456"/>
    <w:rsid w:val="006305AF"/>
    <w:rsid w:val="006457B3"/>
    <w:rsid w:val="0064786E"/>
    <w:rsid w:val="0065049D"/>
    <w:rsid w:val="00651145"/>
    <w:rsid w:val="00657F9A"/>
    <w:rsid w:val="00665370"/>
    <w:rsid w:val="0066746C"/>
    <w:rsid w:val="006703AE"/>
    <w:rsid w:val="00670F49"/>
    <w:rsid w:val="006720C2"/>
    <w:rsid w:val="00682829"/>
    <w:rsid w:val="0068689A"/>
    <w:rsid w:val="006A132B"/>
    <w:rsid w:val="006A70B5"/>
    <w:rsid w:val="006B1C9D"/>
    <w:rsid w:val="006B5483"/>
    <w:rsid w:val="006C3589"/>
    <w:rsid w:val="006D0616"/>
    <w:rsid w:val="006D350E"/>
    <w:rsid w:val="006D35A2"/>
    <w:rsid w:val="006E4435"/>
    <w:rsid w:val="006E452C"/>
    <w:rsid w:val="0070047B"/>
    <w:rsid w:val="0070621F"/>
    <w:rsid w:val="00706D9A"/>
    <w:rsid w:val="0071112F"/>
    <w:rsid w:val="00713D85"/>
    <w:rsid w:val="00720BD5"/>
    <w:rsid w:val="00721EB3"/>
    <w:rsid w:val="0072274E"/>
    <w:rsid w:val="007266AA"/>
    <w:rsid w:val="0073061F"/>
    <w:rsid w:val="00733D32"/>
    <w:rsid w:val="00740156"/>
    <w:rsid w:val="00745886"/>
    <w:rsid w:val="00750695"/>
    <w:rsid w:val="00757928"/>
    <w:rsid w:val="00761CEB"/>
    <w:rsid w:val="007702AD"/>
    <w:rsid w:val="00782FCF"/>
    <w:rsid w:val="007843FD"/>
    <w:rsid w:val="007870C9"/>
    <w:rsid w:val="00787F06"/>
    <w:rsid w:val="00791471"/>
    <w:rsid w:val="007916AE"/>
    <w:rsid w:val="00792879"/>
    <w:rsid w:val="007A2B61"/>
    <w:rsid w:val="007A5E56"/>
    <w:rsid w:val="007B0C30"/>
    <w:rsid w:val="007B4D36"/>
    <w:rsid w:val="007B5AEA"/>
    <w:rsid w:val="007C0BBF"/>
    <w:rsid w:val="007C242B"/>
    <w:rsid w:val="007C612A"/>
    <w:rsid w:val="007D1035"/>
    <w:rsid w:val="007D3893"/>
    <w:rsid w:val="007E5C45"/>
    <w:rsid w:val="007F338A"/>
    <w:rsid w:val="007F3693"/>
    <w:rsid w:val="007F781A"/>
    <w:rsid w:val="0080441F"/>
    <w:rsid w:val="00805754"/>
    <w:rsid w:val="00832B62"/>
    <w:rsid w:val="00840920"/>
    <w:rsid w:val="00842914"/>
    <w:rsid w:val="00845F8B"/>
    <w:rsid w:val="008461B8"/>
    <w:rsid w:val="00856472"/>
    <w:rsid w:val="00860437"/>
    <w:rsid w:val="008653AC"/>
    <w:rsid w:val="00870246"/>
    <w:rsid w:val="00870C4F"/>
    <w:rsid w:val="00871512"/>
    <w:rsid w:val="00875DE8"/>
    <w:rsid w:val="00881D14"/>
    <w:rsid w:val="00884D3C"/>
    <w:rsid w:val="00893719"/>
    <w:rsid w:val="00894C01"/>
    <w:rsid w:val="008A0615"/>
    <w:rsid w:val="008A3255"/>
    <w:rsid w:val="008B0905"/>
    <w:rsid w:val="008B51E3"/>
    <w:rsid w:val="008B62D0"/>
    <w:rsid w:val="008C05EF"/>
    <w:rsid w:val="008C1257"/>
    <w:rsid w:val="008C58A8"/>
    <w:rsid w:val="008C6367"/>
    <w:rsid w:val="008C7AD7"/>
    <w:rsid w:val="008D6C92"/>
    <w:rsid w:val="008E6E37"/>
    <w:rsid w:val="008E7CE6"/>
    <w:rsid w:val="008F315A"/>
    <w:rsid w:val="008F4F42"/>
    <w:rsid w:val="008F728F"/>
    <w:rsid w:val="00901185"/>
    <w:rsid w:val="00902656"/>
    <w:rsid w:val="00905DFB"/>
    <w:rsid w:val="00906BD6"/>
    <w:rsid w:val="00913100"/>
    <w:rsid w:val="0091369D"/>
    <w:rsid w:val="00920F64"/>
    <w:rsid w:val="009313C8"/>
    <w:rsid w:val="0093665D"/>
    <w:rsid w:val="00940C2F"/>
    <w:rsid w:val="0094389A"/>
    <w:rsid w:val="009463F5"/>
    <w:rsid w:val="00947FDC"/>
    <w:rsid w:val="00951416"/>
    <w:rsid w:val="00954EAA"/>
    <w:rsid w:val="00961B19"/>
    <w:rsid w:val="00971762"/>
    <w:rsid w:val="00974B5D"/>
    <w:rsid w:val="00975A0C"/>
    <w:rsid w:val="0098171B"/>
    <w:rsid w:val="0098474E"/>
    <w:rsid w:val="00991B59"/>
    <w:rsid w:val="009A10D0"/>
    <w:rsid w:val="009A581E"/>
    <w:rsid w:val="009B6AE9"/>
    <w:rsid w:val="009C0AD9"/>
    <w:rsid w:val="009C7508"/>
    <w:rsid w:val="009D0F20"/>
    <w:rsid w:val="009D7682"/>
    <w:rsid w:val="009E2812"/>
    <w:rsid w:val="009E4B6F"/>
    <w:rsid w:val="009F11E2"/>
    <w:rsid w:val="009F2C4E"/>
    <w:rsid w:val="009F4B0F"/>
    <w:rsid w:val="009F6CB4"/>
    <w:rsid w:val="009F7F1D"/>
    <w:rsid w:val="00A07940"/>
    <w:rsid w:val="00A1226B"/>
    <w:rsid w:val="00A13790"/>
    <w:rsid w:val="00A15A51"/>
    <w:rsid w:val="00A15B2B"/>
    <w:rsid w:val="00A15D40"/>
    <w:rsid w:val="00A247EC"/>
    <w:rsid w:val="00A26088"/>
    <w:rsid w:val="00A26568"/>
    <w:rsid w:val="00A273DF"/>
    <w:rsid w:val="00A277A2"/>
    <w:rsid w:val="00A30E37"/>
    <w:rsid w:val="00A32CE8"/>
    <w:rsid w:val="00A40EF0"/>
    <w:rsid w:val="00A455EF"/>
    <w:rsid w:val="00A56E95"/>
    <w:rsid w:val="00A61ADA"/>
    <w:rsid w:val="00A64601"/>
    <w:rsid w:val="00A64D39"/>
    <w:rsid w:val="00A73050"/>
    <w:rsid w:val="00A74233"/>
    <w:rsid w:val="00A8301C"/>
    <w:rsid w:val="00A8478A"/>
    <w:rsid w:val="00A8750E"/>
    <w:rsid w:val="00A87A96"/>
    <w:rsid w:val="00A90465"/>
    <w:rsid w:val="00A94E31"/>
    <w:rsid w:val="00A95D64"/>
    <w:rsid w:val="00A95FFF"/>
    <w:rsid w:val="00A96369"/>
    <w:rsid w:val="00AA32D0"/>
    <w:rsid w:val="00AA4A97"/>
    <w:rsid w:val="00AA59AA"/>
    <w:rsid w:val="00AA747F"/>
    <w:rsid w:val="00AB1D0C"/>
    <w:rsid w:val="00AB22A1"/>
    <w:rsid w:val="00AB41E6"/>
    <w:rsid w:val="00AB6949"/>
    <w:rsid w:val="00AC3856"/>
    <w:rsid w:val="00AC50FB"/>
    <w:rsid w:val="00AD1D2D"/>
    <w:rsid w:val="00AD36B5"/>
    <w:rsid w:val="00AD4226"/>
    <w:rsid w:val="00AE1C47"/>
    <w:rsid w:val="00AE28F8"/>
    <w:rsid w:val="00AE34F0"/>
    <w:rsid w:val="00AF0223"/>
    <w:rsid w:val="00AF053C"/>
    <w:rsid w:val="00AF056D"/>
    <w:rsid w:val="00AF4BC4"/>
    <w:rsid w:val="00B25F1A"/>
    <w:rsid w:val="00B273EE"/>
    <w:rsid w:val="00B370C7"/>
    <w:rsid w:val="00B373C1"/>
    <w:rsid w:val="00B40499"/>
    <w:rsid w:val="00B42221"/>
    <w:rsid w:val="00B45A85"/>
    <w:rsid w:val="00B4737F"/>
    <w:rsid w:val="00B531FD"/>
    <w:rsid w:val="00B6074B"/>
    <w:rsid w:val="00B64662"/>
    <w:rsid w:val="00B6645F"/>
    <w:rsid w:val="00B76301"/>
    <w:rsid w:val="00B84EA9"/>
    <w:rsid w:val="00B97991"/>
    <w:rsid w:val="00BA3876"/>
    <w:rsid w:val="00BA49FE"/>
    <w:rsid w:val="00BA577D"/>
    <w:rsid w:val="00BA764A"/>
    <w:rsid w:val="00BD4318"/>
    <w:rsid w:val="00BD5E7D"/>
    <w:rsid w:val="00BE18F1"/>
    <w:rsid w:val="00BF079E"/>
    <w:rsid w:val="00BF0B89"/>
    <w:rsid w:val="00BF0CF0"/>
    <w:rsid w:val="00BF1342"/>
    <w:rsid w:val="00BF3709"/>
    <w:rsid w:val="00BF6364"/>
    <w:rsid w:val="00C01BCE"/>
    <w:rsid w:val="00C21933"/>
    <w:rsid w:val="00C21EFC"/>
    <w:rsid w:val="00C27DCA"/>
    <w:rsid w:val="00C30273"/>
    <w:rsid w:val="00C307D7"/>
    <w:rsid w:val="00C32752"/>
    <w:rsid w:val="00C35691"/>
    <w:rsid w:val="00C37192"/>
    <w:rsid w:val="00C43BAF"/>
    <w:rsid w:val="00C465E8"/>
    <w:rsid w:val="00C471CC"/>
    <w:rsid w:val="00C47DD4"/>
    <w:rsid w:val="00C54853"/>
    <w:rsid w:val="00C639C3"/>
    <w:rsid w:val="00C64990"/>
    <w:rsid w:val="00C657DB"/>
    <w:rsid w:val="00C676C1"/>
    <w:rsid w:val="00C727BB"/>
    <w:rsid w:val="00C73F7E"/>
    <w:rsid w:val="00C751DC"/>
    <w:rsid w:val="00C81DF8"/>
    <w:rsid w:val="00C8555C"/>
    <w:rsid w:val="00C90947"/>
    <w:rsid w:val="00C95571"/>
    <w:rsid w:val="00CA1B0A"/>
    <w:rsid w:val="00CA2101"/>
    <w:rsid w:val="00CA33B7"/>
    <w:rsid w:val="00CA5784"/>
    <w:rsid w:val="00CB3FDD"/>
    <w:rsid w:val="00CC285C"/>
    <w:rsid w:val="00CC6524"/>
    <w:rsid w:val="00CC79FF"/>
    <w:rsid w:val="00CD35EF"/>
    <w:rsid w:val="00CE1BA8"/>
    <w:rsid w:val="00CF36A8"/>
    <w:rsid w:val="00CF5DF3"/>
    <w:rsid w:val="00CF74AC"/>
    <w:rsid w:val="00D06A52"/>
    <w:rsid w:val="00D236CE"/>
    <w:rsid w:val="00D23DDA"/>
    <w:rsid w:val="00D44239"/>
    <w:rsid w:val="00D454DC"/>
    <w:rsid w:val="00D5038E"/>
    <w:rsid w:val="00D54F31"/>
    <w:rsid w:val="00D550F2"/>
    <w:rsid w:val="00D576B3"/>
    <w:rsid w:val="00D57720"/>
    <w:rsid w:val="00D57B2E"/>
    <w:rsid w:val="00D62502"/>
    <w:rsid w:val="00D6333E"/>
    <w:rsid w:val="00D645CE"/>
    <w:rsid w:val="00D66035"/>
    <w:rsid w:val="00D66EA0"/>
    <w:rsid w:val="00D67793"/>
    <w:rsid w:val="00D773E0"/>
    <w:rsid w:val="00D84BE2"/>
    <w:rsid w:val="00D937BE"/>
    <w:rsid w:val="00D94710"/>
    <w:rsid w:val="00D95807"/>
    <w:rsid w:val="00D97F26"/>
    <w:rsid w:val="00DA293B"/>
    <w:rsid w:val="00DA3217"/>
    <w:rsid w:val="00DA3ECA"/>
    <w:rsid w:val="00DA4908"/>
    <w:rsid w:val="00DA4E31"/>
    <w:rsid w:val="00DB1400"/>
    <w:rsid w:val="00DB2F5E"/>
    <w:rsid w:val="00DB5CED"/>
    <w:rsid w:val="00DB6127"/>
    <w:rsid w:val="00DC1923"/>
    <w:rsid w:val="00DC460F"/>
    <w:rsid w:val="00DC5302"/>
    <w:rsid w:val="00DC6B7D"/>
    <w:rsid w:val="00DD12B2"/>
    <w:rsid w:val="00DD2B13"/>
    <w:rsid w:val="00DE065D"/>
    <w:rsid w:val="00DE7179"/>
    <w:rsid w:val="00DF377D"/>
    <w:rsid w:val="00DF4F1A"/>
    <w:rsid w:val="00DF5862"/>
    <w:rsid w:val="00DF67DF"/>
    <w:rsid w:val="00E01351"/>
    <w:rsid w:val="00E04409"/>
    <w:rsid w:val="00E0442F"/>
    <w:rsid w:val="00E0515C"/>
    <w:rsid w:val="00E113A1"/>
    <w:rsid w:val="00E27E5D"/>
    <w:rsid w:val="00E352F4"/>
    <w:rsid w:val="00E35597"/>
    <w:rsid w:val="00E35925"/>
    <w:rsid w:val="00E36C94"/>
    <w:rsid w:val="00E370A1"/>
    <w:rsid w:val="00E407B3"/>
    <w:rsid w:val="00E668A8"/>
    <w:rsid w:val="00E77448"/>
    <w:rsid w:val="00E777C0"/>
    <w:rsid w:val="00E81581"/>
    <w:rsid w:val="00E916F0"/>
    <w:rsid w:val="00E938C6"/>
    <w:rsid w:val="00E940D7"/>
    <w:rsid w:val="00E94353"/>
    <w:rsid w:val="00E9616D"/>
    <w:rsid w:val="00E974F9"/>
    <w:rsid w:val="00EA6193"/>
    <w:rsid w:val="00EA7165"/>
    <w:rsid w:val="00EA782F"/>
    <w:rsid w:val="00EB1E26"/>
    <w:rsid w:val="00EB24A4"/>
    <w:rsid w:val="00EB345D"/>
    <w:rsid w:val="00EB391D"/>
    <w:rsid w:val="00EB76A1"/>
    <w:rsid w:val="00EC68BF"/>
    <w:rsid w:val="00ED6A80"/>
    <w:rsid w:val="00EE04F6"/>
    <w:rsid w:val="00EE120E"/>
    <w:rsid w:val="00EE1C3F"/>
    <w:rsid w:val="00EE4266"/>
    <w:rsid w:val="00EF13FF"/>
    <w:rsid w:val="00EF26DE"/>
    <w:rsid w:val="00EF448B"/>
    <w:rsid w:val="00F01E04"/>
    <w:rsid w:val="00F03118"/>
    <w:rsid w:val="00F05550"/>
    <w:rsid w:val="00F072BF"/>
    <w:rsid w:val="00F112CD"/>
    <w:rsid w:val="00F1284E"/>
    <w:rsid w:val="00F16509"/>
    <w:rsid w:val="00F17775"/>
    <w:rsid w:val="00F23E59"/>
    <w:rsid w:val="00F26182"/>
    <w:rsid w:val="00F30B47"/>
    <w:rsid w:val="00F34BE7"/>
    <w:rsid w:val="00F40D55"/>
    <w:rsid w:val="00F63C31"/>
    <w:rsid w:val="00F7169A"/>
    <w:rsid w:val="00F73CD1"/>
    <w:rsid w:val="00F74ED1"/>
    <w:rsid w:val="00F75C0A"/>
    <w:rsid w:val="00F80494"/>
    <w:rsid w:val="00F836E5"/>
    <w:rsid w:val="00F90976"/>
    <w:rsid w:val="00F940B5"/>
    <w:rsid w:val="00FA083B"/>
    <w:rsid w:val="00FA13AC"/>
    <w:rsid w:val="00FA187B"/>
    <w:rsid w:val="00FB31E6"/>
    <w:rsid w:val="00FC0318"/>
    <w:rsid w:val="00FC5228"/>
    <w:rsid w:val="00FE00AB"/>
    <w:rsid w:val="00FE1D02"/>
    <w:rsid w:val="00FF6106"/>
    <w:rsid w:val="00FF7268"/>
    <w:rsid w:val="032F6A93"/>
    <w:rsid w:val="08DB4D21"/>
    <w:rsid w:val="0E4E7EAE"/>
    <w:rsid w:val="0FF031E2"/>
    <w:rsid w:val="192529FB"/>
    <w:rsid w:val="19332A6E"/>
    <w:rsid w:val="224757C4"/>
    <w:rsid w:val="24432150"/>
    <w:rsid w:val="27725542"/>
    <w:rsid w:val="2BE364D1"/>
    <w:rsid w:val="2E1E31A7"/>
    <w:rsid w:val="45F80933"/>
    <w:rsid w:val="46F430FC"/>
    <w:rsid w:val="48941BD0"/>
    <w:rsid w:val="4B304ACA"/>
    <w:rsid w:val="4E77264C"/>
    <w:rsid w:val="5E937632"/>
    <w:rsid w:val="7269630D"/>
    <w:rsid w:val="728A22B4"/>
    <w:rsid w:val="76105B6F"/>
    <w:rsid w:val="78403A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16">
    <w:name w:val="Normal Table"/>
    <w:semiHidden/>
    <w:uiPriority w:val="0"/>
    <w:tblPr>
      <w:tblStyle w:val="16"/>
      <w:tblLayout w:type="fixed"/>
      <w:tblCellMar>
        <w:top w:w="0" w:type="dxa"/>
        <w:left w:w="108" w:type="dxa"/>
        <w:bottom w:w="0" w:type="dxa"/>
        <w:right w:w="108" w:type="dxa"/>
      </w:tblCellMar>
    </w:tblPr>
  </w:style>
  <w:style w:type="paragraph" w:styleId="4">
    <w:name w:val="Body Text Indent"/>
    <w:basedOn w:val="1"/>
    <w:uiPriority w:val="0"/>
    <w:pPr>
      <w:ind w:firstLine="562" w:firstLineChars="200"/>
    </w:pPr>
    <w:rPr>
      <w:b/>
      <w:bCs/>
      <w:sz w:val="28"/>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iPriority w:val="0"/>
  </w:style>
  <w:style w:type="paragraph" w:styleId="10">
    <w:name w:val="HTML Preformatted"/>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12">
    <w:name w:val="page number"/>
    <w:basedOn w:val="11"/>
    <w:uiPriority w:val="0"/>
  </w:style>
  <w:style w:type="character" w:styleId="13">
    <w:name w:val="Emphasis"/>
    <w:basedOn w:val="11"/>
    <w:qFormat/>
    <w:uiPriority w:val="20"/>
    <w:rPr>
      <w:color w:val="D14836"/>
    </w:rPr>
  </w:style>
  <w:style w:type="character" w:styleId="14">
    <w:name w:val="HTML Typewriter"/>
    <w:basedOn w:val="11"/>
    <w:uiPriority w:val="0"/>
    <w:rPr>
      <w:rFonts w:ascii="Courier New" w:hAnsi="Courier New"/>
      <w:sz w:val="20"/>
    </w:rPr>
  </w:style>
  <w:style w:type="character" w:styleId="15">
    <w:name w:val="Hyperlink"/>
    <w:basedOn w:val="11"/>
    <w:uiPriority w:val="0"/>
    <w:rPr>
      <w:color w:val="0000FF"/>
      <w:u w:val="single"/>
    </w:r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8">
    <w:name w:val="List Paragraph"/>
    <w:basedOn w:val="1"/>
    <w:qFormat/>
    <w:uiPriority w:val="0"/>
    <w:pPr>
      <w:spacing w:line="276" w:lineRule="auto"/>
      <w:ind w:firstLine="420" w:firstLineChars="200"/>
    </w:pPr>
    <w:rPr>
      <w:rFonts w:ascii="Calibri" w:hAnsi="Calibri"/>
      <w:szCs w:val="22"/>
    </w:rPr>
  </w:style>
  <w:style w:type="paragraph" w:customStyle="1" w:styleId="19">
    <w:name w:val="章标题"/>
    <w:next w:val="20"/>
    <w:uiPriority w:val="0"/>
    <w:pPr>
      <w:numPr>
        <w:ilvl w:val="1"/>
        <w:numId w:val="1"/>
      </w:numPr>
      <w:spacing w:before="156" w:beforeLines="50" w:after="156" w:afterLines="50"/>
      <w:jc w:val="both"/>
      <w:outlineLvl w:val="1"/>
    </w:pPr>
    <w:rPr>
      <w:rFonts w:ascii="黑体" w:eastAsia="黑体"/>
      <w:sz w:val="21"/>
      <w:lang w:val="en-US" w:eastAsia="zh-CN" w:bidi="ar-SA"/>
    </w:rPr>
  </w:style>
  <w:style w:type="paragraph" w:customStyle="1" w:styleId="20">
    <w:name w:val="段"/>
    <w:link w:val="42"/>
    <w:qFormat/>
    <w:uiPriority w:val="0"/>
    <w:pPr>
      <w:autoSpaceDE w:val="0"/>
      <w:autoSpaceDN w:val="0"/>
      <w:ind w:firstLine="200" w:firstLineChars="200"/>
      <w:jc w:val="both"/>
    </w:pPr>
    <w:rPr>
      <w:rFonts w:ascii="宋体"/>
      <w:sz w:val="21"/>
      <w:lang w:val="en-US" w:eastAsia="zh-CN" w:bidi="ar-SA"/>
    </w:rPr>
  </w:style>
  <w:style w:type="paragraph" w:customStyle="1" w:styleId="21">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22">
    <w:name w:val="标准书眉_偶数页"/>
    <w:basedOn w:val="23"/>
    <w:next w:val="1"/>
    <w:uiPriority w:val="0"/>
    <w:pPr>
      <w:tabs>
        <w:tab w:val="center" w:pos="4154"/>
        <w:tab w:val="right" w:pos="8306"/>
      </w:tabs>
      <w:jc w:val="left"/>
    </w:pPr>
  </w:style>
  <w:style w:type="paragraph" w:customStyle="1" w:styleId="23">
    <w:name w:val="标准书眉_奇数页"/>
    <w:next w:val="1"/>
    <w:uiPriority w:val="0"/>
    <w:pPr>
      <w:tabs>
        <w:tab w:val="center" w:pos="4154"/>
        <w:tab w:val="right" w:pos="8306"/>
      </w:tabs>
      <w:spacing w:after="120"/>
      <w:jc w:val="right"/>
    </w:pPr>
    <w:rPr>
      <w:sz w:val="21"/>
      <w:lang w:val="en-US" w:eastAsia="zh-CN" w:bidi="ar-SA"/>
    </w:rPr>
  </w:style>
  <w:style w:type="paragraph" w:customStyle="1" w:styleId="24">
    <w:name w:val="其他发布部门"/>
    <w:basedOn w:val="1"/>
    <w:uiPriority w:val="0"/>
    <w:pPr>
      <w:widowControl/>
      <w:spacing w:line="0" w:lineRule="atLeast"/>
      <w:jc w:val="center"/>
    </w:pPr>
    <w:rPr>
      <w:rFonts w:ascii="黑体" w:eastAsia="黑体"/>
      <w:spacing w:val="20"/>
      <w:w w:val="135"/>
      <w:kern w:val="0"/>
      <w:sz w:val="36"/>
      <w:szCs w:val="20"/>
    </w:rPr>
  </w:style>
  <w:style w:type="paragraph" w:customStyle="1" w:styleId="25">
    <w:name w:val="标准标志"/>
    <w:next w:val="1"/>
    <w:uiPriority w:val="0"/>
    <w:pPr>
      <w:shd w:val="solid" w:color="FFFFFF" w:fill="FFFFFF"/>
      <w:spacing w:line="0" w:lineRule="atLeast"/>
      <w:jc w:val="right"/>
    </w:pPr>
    <w:rPr>
      <w:b/>
      <w:w w:val="130"/>
      <w:sz w:val="96"/>
      <w:lang w:val="en-US" w:eastAsia="zh-CN" w:bidi="ar-SA"/>
    </w:rPr>
  </w:style>
  <w:style w:type="paragraph" w:customStyle="1" w:styleId="26">
    <w:name w:val="标准书脚_奇数页"/>
    <w:uiPriority w:val="0"/>
    <w:pPr>
      <w:spacing w:before="120"/>
      <w:jc w:val="right"/>
    </w:pPr>
    <w:rPr>
      <w:sz w:val="18"/>
      <w:lang w:val="en-US" w:eastAsia="zh-CN" w:bidi="ar-SA"/>
    </w:rPr>
  </w:style>
  <w:style w:type="paragraph" w:customStyle="1" w:styleId="27">
    <w:name w:val="封面正文"/>
    <w:uiPriority w:val="0"/>
    <w:pPr>
      <w:jc w:val="both"/>
    </w:pPr>
    <w:rPr>
      <w:lang w:val="en-US" w:eastAsia="zh-CN" w:bidi="ar-SA"/>
    </w:rPr>
  </w:style>
  <w:style w:type="paragraph" w:customStyle="1" w:styleId="28">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29">
    <w:name w:val="其他标准称谓"/>
    <w:uiPriority w:val="0"/>
    <w:pPr>
      <w:spacing w:line="0" w:lineRule="atLeast"/>
      <w:jc w:val="distribute"/>
    </w:pPr>
    <w:rPr>
      <w:rFonts w:ascii="黑体" w:hAnsi="宋体" w:eastAsia="黑体"/>
      <w:sz w:val="52"/>
      <w:lang w:val="en-US" w:eastAsia="zh-CN" w:bidi="ar-SA"/>
    </w:rPr>
  </w:style>
  <w:style w:type="paragraph" w:customStyle="1" w:styleId="30">
    <w:name w:val="发布日期"/>
    <w:uiPriority w:val="0"/>
    <w:rPr>
      <w:rFonts w:eastAsia="黑体"/>
      <w:sz w:val="28"/>
      <w:lang w:val="en-US" w:eastAsia="zh-CN" w:bidi="ar-SA"/>
    </w:rPr>
  </w:style>
  <w:style w:type="paragraph" w:customStyle="1" w:styleId="31">
    <w:name w:val="标准书脚_偶数页"/>
    <w:uiPriority w:val="0"/>
    <w:pPr>
      <w:spacing w:before="120"/>
    </w:pPr>
    <w:rPr>
      <w:sz w:val="18"/>
      <w:lang w:val="en-US" w:eastAsia="zh-CN" w:bidi="ar-SA"/>
    </w:rPr>
  </w:style>
  <w:style w:type="paragraph" w:customStyle="1" w:styleId="32">
    <w:name w:val="封面一致性程度标识"/>
    <w:uiPriority w:val="0"/>
    <w:pPr>
      <w:spacing w:before="440" w:line="400" w:lineRule="exact"/>
      <w:jc w:val="center"/>
    </w:pPr>
    <w:rPr>
      <w:rFonts w:ascii="宋体"/>
      <w:sz w:val="28"/>
      <w:lang w:val="en-US" w:eastAsia="zh-CN" w:bidi="ar-SA"/>
    </w:rPr>
  </w:style>
  <w:style w:type="paragraph" w:customStyle="1" w:styleId="33">
    <w:name w:val="标准书眉一"/>
    <w:uiPriority w:val="0"/>
    <w:pPr>
      <w:jc w:val="both"/>
    </w:pPr>
    <w:rPr>
      <w:lang w:val="en-US" w:eastAsia="zh-CN" w:bidi="ar-SA"/>
    </w:rPr>
  </w:style>
  <w:style w:type="paragraph" w:customStyle="1" w:styleId="34">
    <w:name w:val="目次、标准名称标题"/>
    <w:basedOn w:val="35"/>
    <w:next w:val="20"/>
    <w:uiPriority w:val="0"/>
    <w:pPr>
      <w:numPr>
        <w:ilvl w:val="0"/>
        <w:numId w:val="0"/>
      </w:numPr>
      <w:tabs>
        <w:tab w:val="left" w:pos="840"/>
      </w:tabs>
      <w:spacing w:line="460" w:lineRule="exact"/>
    </w:pPr>
  </w:style>
  <w:style w:type="paragraph" w:customStyle="1" w:styleId="35">
    <w:name w:val="前言、引言标题"/>
    <w:next w:val="1"/>
    <w:qFormat/>
    <w:uiPriority w:val="0"/>
    <w:pPr>
      <w:numPr>
        <w:ilvl w:val="0"/>
        <w:numId w:val="1"/>
      </w:numPr>
      <w:shd w:val="clear" w:color="FFFFFF" w:fill="FFFFFF"/>
      <w:spacing w:before="640" w:after="560"/>
      <w:jc w:val="center"/>
      <w:outlineLvl w:val="0"/>
    </w:pPr>
    <w:rPr>
      <w:rFonts w:ascii="黑体" w:eastAsia="黑体"/>
      <w:sz w:val="32"/>
      <w:lang w:val="en-US" w:eastAsia="zh-CN" w:bidi="ar-SA"/>
    </w:rPr>
  </w:style>
  <w:style w:type="paragraph" w:customStyle="1" w:styleId="36">
    <w:name w:val="封面标准文稿类别"/>
    <w:uiPriority w:val="0"/>
    <w:pPr>
      <w:spacing w:before="440" w:line="400" w:lineRule="exact"/>
      <w:jc w:val="center"/>
    </w:pPr>
    <w:rPr>
      <w:rFonts w:ascii="宋体"/>
      <w:sz w:val="24"/>
      <w:lang w:val="en-US" w:eastAsia="zh-CN" w:bidi="ar-SA"/>
    </w:rPr>
  </w:style>
  <w:style w:type="paragraph" w:customStyle="1" w:styleId="37">
    <w:name w:val="一级条标题"/>
    <w:basedOn w:val="1"/>
    <w:next w:val="20"/>
    <w:uiPriority w:val="0"/>
    <w:pPr>
      <w:widowControl/>
      <w:numPr>
        <w:ilvl w:val="2"/>
        <w:numId w:val="2"/>
      </w:numPr>
      <w:outlineLvl w:val="2"/>
    </w:pPr>
    <w:rPr>
      <w:rFonts w:ascii="黑体" w:eastAsia="黑体"/>
      <w:kern w:val="0"/>
      <w:szCs w:val="20"/>
    </w:rPr>
  </w:style>
  <w:style w:type="paragraph" w:customStyle="1" w:styleId="38">
    <w:name w:val="实施日期"/>
    <w:basedOn w:val="30"/>
    <w:uiPriority w:val="0"/>
    <w:pPr>
      <w:jc w:val="right"/>
    </w:pPr>
  </w:style>
  <w:style w:type="paragraph" w:customStyle="1" w:styleId="39">
    <w:name w:val="文献分类号"/>
    <w:uiPriority w:val="0"/>
    <w:pPr>
      <w:widowControl w:val="0"/>
      <w:textAlignment w:val="center"/>
    </w:pPr>
    <w:rPr>
      <w:rFonts w:eastAsia="黑体"/>
      <w:sz w:val="21"/>
      <w:lang w:val="en-US" w:eastAsia="zh-CN" w:bidi="ar-SA"/>
    </w:rPr>
  </w:style>
  <w:style w:type="character" w:customStyle="1" w:styleId="40">
    <w:name w:val="st1"/>
    <w:basedOn w:val="11"/>
    <w:qFormat/>
    <w:uiPriority w:val="0"/>
  </w:style>
  <w:style w:type="character" w:customStyle="1" w:styleId="41">
    <w:name w:val="HTML 预设格式 Char"/>
    <w:basedOn w:val="11"/>
    <w:link w:val="10"/>
    <w:uiPriority w:val="0"/>
    <w:rPr>
      <w:rFonts w:ascii="宋体" w:hAnsi="宋体" w:cs="宋体"/>
      <w:sz w:val="24"/>
      <w:szCs w:val="24"/>
    </w:rPr>
  </w:style>
  <w:style w:type="character" w:customStyle="1" w:styleId="42">
    <w:name w:val="段 Char"/>
    <w:basedOn w:val="11"/>
    <w:link w:val="20"/>
    <w:uiPriority w:val="0"/>
    <w:rPr>
      <w:rFonts w:ascii="宋体"/>
      <w:sz w:val="21"/>
      <w:lang w:val="en-US" w:eastAsia="zh-CN" w:bidi="ar-SA"/>
    </w:rPr>
  </w:style>
  <w:style w:type="character" w:customStyle="1" w:styleId="43">
    <w:name w:val="发布"/>
    <w:basedOn w:val="11"/>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杭州力骏</Company>
  <Pages>11</Pages>
  <Words>1032</Words>
  <Characters>5887</Characters>
  <Lines>49</Lines>
  <Paragraphs>13</Paragraphs>
  <TotalTime>0</TotalTime>
  <ScaleCrop>false</ScaleCrop>
  <LinksUpToDate>false</LinksUpToDate>
  <CharactersWithSpaces>6906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2007-08-27T03:02:00Z</dcterms:created>
  <dc:creator>Administrator</dc:creator>
  <cp:lastModifiedBy>洪力网张海峰18678653936</cp:lastModifiedBy>
  <cp:lastPrinted>2011-11-30T13:48:00Z</cp:lastPrinted>
  <dcterms:modified xsi:type="dcterms:W3CDTF">2018-10-09T06:54:18Z</dcterms:modified>
  <dc:title>不动产拍卖技术规程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