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44"/>
          <w:szCs w:val="44"/>
        </w:rPr>
      </w:pPr>
      <w:r>
        <w:rPr>
          <w:rFonts w:hint="eastAsia" w:ascii="宋体" w:hAnsi="宋体"/>
          <w:b/>
          <w:sz w:val="44"/>
          <w:szCs w:val="44"/>
        </w:rPr>
        <w:t>竞 买 须 知</w:t>
      </w:r>
    </w:p>
    <w:p>
      <w:pPr>
        <w:spacing w:line="360" w:lineRule="auto"/>
        <w:ind w:firstLine="482" w:firstLineChars="200"/>
        <w:rPr>
          <w:rFonts w:hint="eastAsia" w:ascii="宋体" w:hAnsi="宋体"/>
          <w:b/>
          <w:sz w:val="24"/>
        </w:rPr>
      </w:pPr>
      <w:r>
        <w:rPr>
          <w:rFonts w:hint="eastAsia" w:ascii="宋体" w:hAnsi="宋体"/>
          <w:b/>
          <w:sz w:val="24"/>
        </w:rPr>
        <w:t>一、拍卖时间、地点</w:t>
      </w:r>
    </w:p>
    <w:p>
      <w:pPr>
        <w:spacing w:line="360" w:lineRule="auto"/>
        <w:ind w:firstLine="482"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b/>
          <w:sz w:val="24"/>
        </w:rPr>
        <w:t>拍卖时间:</w:t>
      </w:r>
      <w:r>
        <w:rPr>
          <w:rFonts w:hint="eastAsia" w:ascii="宋体" w:hAnsi="宋体"/>
          <w:sz w:val="24"/>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lang w:val="en-US" w:eastAsia="zh-CN"/>
          <w14:textFill>
            <w14:solidFill>
              <w14:schemeClr w14:val="tx1"/>
            </w14:solidFill>
          </w14:textFill>
        </w:rPr>
        <w:t>24</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04</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29</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eastAsia="zh-CN"/>
          <w14:textFill>
            <w14:solidFill>
              <w14:schemeClr w14:val="tx1"/>
            </w14:solidFill>
          </w14:textFill>
        </w:rPr>
        <w:t>上午</w:t>
      </w:r>
      <w:r>
        <w:rPr>
          <w:rFonts w:hint="eastAsia" w:ascii="宋体" w:hAnsi="宋体"/>
          <w:color w:val="000000" w:themeColor="text1"/>
          <w:sz w:val="24"/>
          <w:lang w:val="en-US" w:eastAsia="zh-CN"/>
          <w14:textFill>
            <w14:solidFill>
              <w14:schemeClr w14:val="tx1"/>
            </w14:solidFill>
          </w14:textFill>
        </w:rPr>
        <w:t>09</w:t>
      </w:r>
      <w:r>
        <w:rPr>
          <w:rFonts w:hint="eastAsia" w:ascii="宋体" w:hAnsi="宋体"/>
          <w:color w:val="000000" w:themeColor="text1"/>
          <w:sz w:val="24"/>
          <w14:textFill>
            <w14:solidFill>
              <w14:schemeClr w14:val="tx1"/>
            </w14:solidFill>
          </w14:textFill>
        </w:rPr>
        <w:t>时</w:t>
      </w:r>
    </w:p>
    <w:p>
      <w:pPr>
        <w:spacing w:line="360" w:lineRule="auto"/>
        <w:ind w:firstLine="482" w:firstLineChars="200"/>
        <w:rPr>
          <w:rFonts w:hint="default" w:ascii="宋体" w:hAnsi="宋体"/>
          <w:sz w:val="24"/>
          <w:lang w:val="en-US"/>
        </w:rPr>
      </w:pPr>
      <w:r>
        <w:rPr>
          <w:rFonts w:hint="eastAsia" w:ascii="宋体" w:hAnsi="宋体"/>
          <w:b/>
          <w:sz w:val="24"/>
        </w:rPr>
        <w:t>拍卖地点：</w:t>
      </w:r>
      <w:r>
        <w:rPr>
          <w:rFonts w:hint="eastAsia"/>
          <w:sz w:val="24"/>
          <w:lang w:eastAsia="zh-CN"/>
        </w:rPr>
        <w:t>洪力自助公益拍卖平台</w:t>
      </w:r>
      <w:r>
        <w:rPr>
          <w:rFonts w:hint="eastAsia"/>
          <w:sz w:val="24"/>
          <w:lang w:val="en-US" w:eastAsia="zh-CN"/>
        </w:rPr>
        <w:t>(https://www.honglipai.net/)</w:t>
      </w:r>
    </w:p>
    <w:p>
      <w:pPr>
        <w:tabs>
          <w:tab w:val="left" w:pos="3194"/>
        </w:tabs>
        <w:spacing w:line="360" w:lineRule="auto"/>
        <w:ind w:right="525" w:firstLine="482" w:firstLineChars="200"/>
        <w:rPr>
          <w:rFonts w:hint="eastAsia" w:ascii="宋体" w:hAnsi="宋体"/>
          <w:b/>
          <w:sz w:val="24"/>
        </w:rPr>
      </w:pPr>
      <w:r>
        <w:rPr>
          <w:rFonts w:hint="eastAsia" w:ascii="宋体" w:hAnsi="宋体"/>
          <w:b/>
          <w:sz w:val="24"/>
        </w:rPr>
        <w:t>二、拍卖方式</w:t>
      </w:r>
      <w:r>
        <w:rPr>
          <w:rFonts w:ascii="宋体" w:hAnsi="宋体"/>
          <w:b/>
          <w:sz w:val="24"/>
        </w:rPr>
        <w:tab/>
      </w:r>
    </w:p>
    <w:p>
      <w:pPr>
        <w:spacing w:line="360" w:lineRule="auto"/>
        <w:ind w:right="525" w:firstLine="480" w:firstLineChars="200"/>
        <w:rPr>
          <w:rFonts w:hint="eastAsia" w:ascii="宋体" w:hAnsi="宋体"/>
          <w:b/>
          <w:sz w:val="24"/>
        </w:rPr>
      </w:pPr>
      <w:r>
        <w:rPr>
          <w:rFonts w:hint="eastAsia" w:ascii="宋体" w:hAnsi="宋体"/>
          <w:sz w:val="24"/>
        </w:rPr>
        <w:t>本次拍卖采取</w:t>
      </w:r>
      <w:r>
        <w:rPr>
          <w:rFonts w:hint="eastAsia" w:ascii="宋体" w:hAnsi="宋体"/>
          <w:sz w:val="24"/>
          <w:lang w:eastAsia="zh-CN"/>
        </w:rPr>
        <w:t>网络与现场同步拍的</w:t>
      </w:r>
      <w:r>
        <w:rPr>
          <w:rFonts w:hint="eastAsia" w:ascii="宋体" w:hAnsi="宋体"/>
          <w:sz w:val="24"/>
        </w:rPr>
        <w:t>拍卖方式。</w:t>
      </w:r>
    </w:p>
    <w:p>
      <w:pPr>
        <w:numPr>
          <w:ilvl w:val="0"/>
          <w:numId w:val="1"/>
        </w:numPr>
        <w:spacing w:line="360" w:lineRule="auto"/>
        <w:ind w:right="525" w:firstLine="482" w:firstLineChars="200"/>
        <w:rPr>
          <w:rFonts w:hint="eastAsia" w:ascii="宋体" w:hAnsi="宋体"/>
          <w:b/>
          <w:sz w:val="24"/>
        </w:rPr>
      </w:pPr>
      <w:r>
        <w:rPr>
          <w:rFonts w:hint="eastAsia" w:ascii="宋体" w:hAnsi="宋体"/>
          <w:b/>
          <w:sz w:val="24"/>
        </w:rPr>
        <w:t>参拍说明</w:t>
      </w:r>
    </w:p>
    <w:p>
      <w:pPr>
        <w:numPr>
          <w:ilvl w:val="0"/>
          <w:numId w:val="0"/>
        </w:numPr>
        <w:spacing w:line="360" w:lineRule="auto"/>
        <w:ind w:right="525" w:rightChars="0" w:firstLine="482" w:firstLineChars="200"/>
        <w:rPr>
          <w:rFonts w:hint="eastAsia" w:ascii="宋体" w:hAnsi="宋体" w:eastAsia="宋体"/>
          <w:b/>
          <w:sz w:val="24"/>
          <w:lang w:eastAsia="zh-CN"/>
        </w:rPr>
      </w:pPr>
      <w:r>
        <w:rPr>
          <w:rFonts w:hint="eastAsia" w:ascii="宋体" w:hAnsi="宋体"/>
          <w:b/>
          <w:sz w:val="24"/>
          <w:lang w:eastAsia="zh-CN"/>
        </w:rPr>
        <w:t>现场报名</w:t>
      </w:r>
    </w:p>
    <w:p>
      <w:pPr>
        <w:spacing w:line="360" w:lineRule="auto"/>
        <w:ind w:right="525" w:firstLine="482" w:firstLineChars="200"/>
        <w:rPr>
          <w:rFonts w:hint="eastAsia" w:ascii="宋体" w:hAnsi="宋体"/>
          <w:b/>
          <w:sz w:val="24"/>
        </w:rPr>
      </w:pPr>
      <w:r>
        <w:rPr>
          <w:rFonts w:hint="eastAsia" w:ascii="宋体" w:hAnsi="宋体"/>
          <w:b/>
          <w:sz w:val="24"/>
        </w:rPr>
        <w:t>1、竞买人资格及报名时间</w:t>
      </w:r>
    </w:p>
    <w:p>
      <w:pPr>
        <w:spacing w:line="360" w:lineRule="auto"/>
        <w:ind w:firstLine="480" w:firstLineChars="200"/>
        <w:rPr>
          <w:rFonts w:hint="default" w:ascii="宋体" w:hAnsi="宋体" w:eastAsia="宋体"/>
          <w:sz w:val="24"/>
          <w:lang w:val="en-US" w:eastAsia="zh-CN"/>
        </w:rPr>
      </w:pPr>
      <w:r>
        <w:rPr>
          <w:rFonts w:hint="eastAsia" w:ascii="宋体" w:hAnsi="宋体"/>
          <w:sz w:val="24"/>
        </w:rPr>
        <w:t>有意竞买者(</w:t>
      </w:r>
      <w:r>
        <w:rPr>
          <w:rFonts w:hint="eastAsia"/>
          <w:sz w:val="24"/>
        </w:rPr>
        <w:t>中华人民共和国境内外的法人、自然人和其他组织均可参加竞买</w:t>
      </w:r>
      <w:r>
        <w:rPr>
          <w:rFonts w:hint="eastAsia" w:ascii="宋体" w:hAnsi="宋体"/>
          <w:sz w:val="24"/>
        </w:rPr>
        <w:t>)携有效证件，可于公告之日起至20</w:t>
      </w:r>
      <w:r>
        <w:rPr>
          <w:rFonts w:hint="eastAsia" w:ascii="宋体" w:hAnsi="宋体"/>
          <w:sz w:val="24"/>
          <w:lang w:val="en-US" w:eastAsia="zh-CN"/>
        </w:rPr>
        <w:t>24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28</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30分前</w:t>
      </w:r>
      <w:r>
        <w:rPr>
          <w:rFonts w:hint="eastAsia" w:ascii="宋体" w:hAnsi="宋体"/>
          <w:sz w:val="24"/>
        </w:rPr>
        <w:t>，到</w:t>
      </w:r>
      <w:r>
        <w:rPr>
          <w:rFonts w:hint="eastAsia" w:ascii="宋体" w:hAnsi="宋体"/>
          <w:sz w:val="24"/>
          <w:lang w:val="en-US" w:eastAsia="zh-CN"/>
        </w:rPr>
        <w:t>锡林郭勒盟锦元惠丰拍卖招标有限公司</w:t>
      </w:r>
      <w:r>
        <w:rPr>
          <w:rFonts w:hint="eastAsia" w:ascii="宋体" w:hAnsi="宋体"/>
          <w:sz w:val="24"/>
        </w:rPr>
        <w:t>提交书面申请，办理竞买手续均可报名参加</w:t>
      </w:r>
      <w:r>
        <w:rPr>
          <w:rFonts w:hint="eastAsia" w:ascii="宋体" w:hAnsi="宋体"/>
          <w:sz w:val="24"/>
          <w:lang w:val="en-US" w:eastAsia="zh-CN"/>
        </w:rPr>
        <w:t>。</w:t>
      </w:r>
    </w:p>
    <w:p>
      <w:pPr>
        <w:spacing w:line="360" w:lineRule="auto"/>
        <w:ind w:firstLine="482" w:firstLineChars="200"/>
        <w:rPr>
          <w:rFonts w:hint="eastAsia" w:ascii="宋体" w:hAnsi="宋体"/>
          <w:b/>
          <w:sz w:val="24"/>
        </w:rPr>
      </w:pPr>
      <w:r>
        <w:rPr>
          <w:rFonts w:hint="eastAsia" w:ascii="宋体" w:hAnsi="宋体"/>
          <w:b/>
          <w:sz w:val="24"/>
        </w:rPr>
        <w:t>2、报名所需材料</w:t>
      </w:r>
    </w:p>
    <w:p>
      <w:pPr>
        <w:spacing w:line="360" w:lineRule="auto"/>
        <w:ind w:firstLine="480" w:firstLineChars="200"/>
        <w:rPr>
          <w:rFonts w:hint="eastAsia" w:ascii="宋体" w:hAnsi="宋体"/>
          <w:sz w:val="24"/>
        </w:rPr>
      </w:pPr>
      <w:r>
        <w:rPr>
          <w:rFonts w:hint="eastAsia" w:ascii="宋体" w:hAnsi="宋体"/>
          <w:sz w:val="24"/>
        </w:rPr>
        <w:t>法人申请所需材料：</w:t>
      </w:r>
    </w:p>
    <w:p>
      <w:pPr>
        <w:spacing w:line="360" w:lineRule="auto"/>
        <w:ind w:firstLine="480" w:firstLineChars="200"/>
        <w:rPr>
          <w:rFonts w:hint="eastAsia" w:ascii="宋体" w:hAnsi="宋体"/>
          <w:sz w:val="24"/>
        </w:rPr>
      </w:pPr>
      <w:r>
        <w:rPr>
          <w:rFonts w:hint="eastAsia" w:ascii="宋体" w:hAnsi="宋体"/>
          <w:sz w:val="24"/>
        </w:rPr>
        <w:t>（1）、企业营业执照副本原件及复印件；</w:t>
      </w:r>
    </w:p>
    <w:p>
      <w:pPr>
        <w:spacing w:line="360" w:lineRule="auto"/>
        <w:ind w:firstLine="480" w:firstLineChars="200"/>
        <w:rPr>
          <w:rFonts w:hint="eastAsia" w:ascii="宋体" w:hAnsi="宋体"/>
          <w:sz w:val="24"/>
        </w:rPr>
      </w:pPr>
      <w:r>
        <w:rPr>
          <w:rFonts w:hint="eastAsia" w:ascii="宋体" w:hAnsi="宋体"/>
          <w:sz w:val="24"/>
        </w:rPr>
        <w:t xml:space="preserve">（2）、法定代表人身份证原件及复印件或授权委托书、委托代理人身份证原件及复印件；                              </w:t>
      </w:r>
    </w:p>
    <w:p>
      <w:pPr>
        <w:spacing w:line="360" w:lineRule="auto"/>
        <w:ind w:firstLine="480" w:firstLineChars="200"/>
        <w:rPr>
          <w:rFonts w:hint="eastAsia" w:ascii="宋体" w:hAnsi="宋体"/>
          <w:sz w:val="24"/>
        </w:rPr>
      </w:pPr>
      <w:r>
        <w:rPr>
          <w:rFonts w:hint="eastAsia" w:ascii="宋体" w:hAnsi="宋体"/>
          <w:sz w:val="24"/>
        </w:rPr>
        <w:t>（3）、缴纳竞买保证金凭据；</w:t>
      </w:r>
    </w:p>
    <w:p>
      <w:pPr>
        <w:spacing w:line="360" w:lineRule="auto"/>
        <w:ind w:firstLine="480" w:firstLineChars="200"/>
        <w:rPr>
          <w:rFonts w:hint="eastAsia" w:ascii="宋体" w:hAnsi="宋体"/>
          <w:sz w:val="24"/>
        </w:rPr>
      </w:pPr>
      <w:r>
        <w:rPr>
          <w:rFonts w:hint="eastAsia" w:ascii="宋体" w:hAnsi="宋体"/>
          <w:sz w:val="24"/>
        </w:rPr>
        <w:t>（4）、竞买协议中所需的其他资料。</w:t>
      </w:r>
    </w:p>
    <w:p>
      <w:pPr>
        <w:spacing w:line="360" w:lineRule="auto"/>
        <w:ind w:firstLine="480" w:firstLineChars="200"/>
        <w:rPr>
          <w:rFonts w:hint="eastAsia" w:ascii="宋体" w:hAnsi="宋体"/>
          <w:sz w:val="24"/>
        </w:rPr>
      </w:pPr>
      <w:r>
        <w:rPr>
          <w:rFonts w:hint="eastAsia" w:ascii="宋体" w:hAnsi="宋体"/>
          <w:sz w:val="24"/>
        </w:rPr>
        <w:t>自然人申请所需材料：</w:t>
      </w:r>
    </w:p>
    <w:p>
      <w:pPr>
        <w:spacing w:line="360" w:lineRule="auto"/>
        <w:ind w:firstLine="480" w:firstLineChars="200"/>
        <w:rPr>
          <w:rFonts w:hint="eastAsia" w:ascii="宋体" w:hAnsi="宋体"/>
          <w:sz w:val="24"/>
        </w:rPr>
      </w:pPr>
      <w:r>
        <w:rPr>
          <w:rFonts w:hint="eastAsia" w:ascii="宋体" w:hAnsi="宋体"/>
          <w:sz w:val="24"/>
        </w:rPr>
        <w:t>（1）、自然人身份证原件及复印件；</w:t>
      </w:r>
    </w:p>
    <w:p>
      <w:pPr>
        <w:spacing w:line="360" w:lineRule="auto"/>
        <w:ind w:firstLine="480" w:firstLineChars="200"/>
        <w:rPr>
          <w:rFonts w:hint="eastAsia" w:ascii="宋体" w:hAnsi="宋体"/>
          <w:sz w:val="24"/>
        </w:rPr>
      </w:pPr>
      <w:r>
        <w:rPr>
          <w:rFonts w:hint="eastAsia" w:ascii="宋体" w:hAnsi="宋体"/>
          <w:sz w:val="24"/>
        </w:rPr>
        <w:t>（2）、缴纳竞买保证金凭据；</w:t>
      </w:r>
    </w:p>
    <w:p>
      <w:pPr>
        <w:spacing w:line="360" w:lineRule="auto"/>
        <w:ind w:firstLine="480" w:firstLineChars="200"/>
        <w:rPr>
          <w:rFonts w:hint="eastAsia" w:ascii="宋体" w:hAnsi="宋体"/>
          <w:sz w:val="24"/>
        </w:rPr>
      </w:pPr>
      <w:r>
        <w:rPr>
          <w:rFonts w:hint="eastAsia" w:ascii="宋体" w:hAnsi="宋体"/>
          <w:sz w:val="24"/>
        </w:rPr>
        <w:t>（3）、竞买协议中所需的其他资料。</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其他组织申请</w:t>
      </w:r>
      <w:r>
        <w:rPr>
          <w:rFonts w:hint="eastAsia" w:ascii="宋体" w:hAnsi="宋体"/>
          <w:color w:val="auto"/>
          <w:sz w:val="24"/>
          <w:lang w:eastAsia="zh-CN"/>
        </w:rPr>
        <w:t>所需材料</w:t>
      </w:r>
      <w:r>
        <w:rPr>
          <w:rFonts w:hint="eastAsia" w:ascii="宋体" w:hAnsi="宋体"/>
          <w:color w:val="auto"/>
          <w:sz w:val="24"/>
        </w:rPr>
        <w:t>：</w:t>
      </w:r>
      <w:bookmarkStart w:id="0" w:name="_Toc167525504"/>
      <w:bookmarkStart w:id="1" w:name="_Toc167525444"/>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（1）</w:t>
      </w:r>
      <w:bookmarkEnd w:id="0"/>
      <w:bookmarkEnd w:id="1"/>
      <w:r>
        <w:rPr>
          <w:rFonts w:hint="eastAsia" w:ascii="宋体" w:hAnsi="宋体"/>
          <w:color w:val="auto"/>
          <w:sz w:val="24"/>
          <w:lang w:eastAsia="zh-CN"/>
        </w:rPr>
        <w:t>、</w:t>
      </w:r>
      <w:r>
        <w:rPr>
          <w:rFonts w:hint="eastAsia" w:ascii="宋体" w:hAnsi="宋体"/>
          <w:color w:val="auto"/>
          <w:sz w:val="24"/>
        </w:rPr>
        <w:t>《竞买申请书》及《竞买登记表》；</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（2）</w:t>
      </w:r>
      <w:r>
        <w:rPr>
          <w:rFonts w:hint="eastAsia" w:ascii="宋体" w:hAnsi="宋体"/>
          <w:color w:val="auto"/>
          <w:sz w:val="24"/>
          <w:lang w:eastAsia="zh-CN"/>
        </w:rPr>
        <w:t>、</w:t>
      </w:r>
      <w:r>
        <w:rPr>
          <w:rFonts w:hint="eastAsia" w:ascii="宋体" w:hAnsi="宋体"/>
          <w:color w:val="auto"/>
          <w:sz w:val="24"/>
        </w:rPr>
        <w:t>表明该组织合法存在的文件或有效证明；</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（3）</w:t>
      </w:r>
      <w:r>
        <w:rPr>
          <w:rFonts w:hint="eastAsia" w:ascii="宋体" w:hAnsi="宋体"/>
          <w:color w:val="auto"/>
          <w:sz w:val="24"/>
          <w:lang w:eastAsia="zh-CN"/>
        </w:rPr>
        <w:t>、</w:t>
      </w:r>
      <w:r>
        <w:rPr>
          <w:rFonts w:hint="eastAsia" w:ascii="宋体" w:hAnsi="宋体"/>
          <w:color w:val="auto"/>
          <w:sz w:val="24"/>
        </w:rPr>
        <w:t>表明该组织负责人的有效身份证明文件；</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（4）</w:t>
      </w:r>
      <w:r>
        <w:rPr>
          <w:rFonts w:hint="eastAsia" w:ascii="宋体" w:hAnsi="宋体"/>
          <w:color w:val="auto"/>
          <w:sz w:val="24"/>
          <w:lang w:eastAsia="zh-CN"/>
        </w:rPr>
        <w:t>、</w:t>
      </w:r>
      <w:r>
        <w:rPr>
          <w:rFonts w:hint="eastAsia" w:ascii="宋体" w:hAnsi="宋体"/>
          <w:color w:val="auto"/>
          <w:sz w:val="24"/>
        </w:rPr>
        <w:t>申请人委托他人办理的，应提交授权委托书及委托代理人的有效身份证明文件；</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b/>
          <w:color w:val="auto"/>
          <w:sz w:val="24"/>
          <w:lang w:eastAsia="zh-CN"/>
        </w:rPr>
      </w:pPr>
      <w:r>
        <w:rPr>
          <w:rFonts w:hint="eastAsia" w:ascii="宋体" w:hAnsi="宋体"/>
          <w:color w:val="auto"/>
          <w:sz w:val="24"/>
        </w:rPr>
        <w:t>（5）</w:t>
      </w:r>
      <w:r>
        <w:rPr>
          <w:rFonts w:hint="eastAsia" w:ascii="宋体" w:hAnsi="宋体"/>
          <w:color w:val="auto"/>
          <w:sz w:val="24"/>
          <w:lang w:eastAsia="zh-CN"/>
        </w:rPr>
        <w:t>、</w:t>
      </w:r>
      <w:r>
        <w:rPr>
          <w:rFonts w:hint="eastAsia" w:ascii="宋体" w:hAnsi="宋体"/>
          <w:color w:val="auto"/>
          <w:sz w:val="24"/>
        </w:rPr>
        <w:t>缴纳竞买保证金凭据</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）、竞买须知中所需的其他资料；</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lang w:val="en-US" w:eastAsia="zh-CN"/>
        </w:rPr>
        <w:t xml:space="preserve"> </w:t>
      </w:r>
      <w:r>
        <w:rPr>
          <w:rFonts w:hint="eastAsia" w:ascii="宋体" w:hAnsi="宋体"/>
          <w:color w:val="auto"/>
          <w:sz w:val="24"/>
        </w:rPr>
        <w:t>联合申请</w:t>
      </w:r>
      <w:r>
        <w:rPr>
          <w:rFonts w:hint="eastAsia" w:ascii="宋体" w:hAnsi="宋体"/>
          <w:color w:val="auto"/>
          <w:sz w:val="24"/>
          <w:lang w:eastAsia="zh-CN"/>
        </w:rPr>
        <w:t>所需资料</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（1）</w:t>
      </w:r>
      <w:r>
        <w:rPr>
          <w:rFonts w:hint="eastAsia" w:ascii="宋体" w:hAnsi="宋体"/>
          <w:color w:val="auto"/>
          <w:sz w:val="24"/>
          <w:lang w:eastAsia="zh-CN"/>
        </w:rPr>
        <w:t>、</w:t>
      </w:r>
      <w:r>
        <w:rPr>
          <w:rFonts w:hint="eastAsia" w:ascii="宋体" w:hAnsi="宋体"/>
          <w:color w:val="auto"/>
          <w:sz w:val="24"/>
        </w:rPr>
        <w:t>联合竞买申请各方共同签署的《竞买申请书》及《竞买登记表》；</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（2）</w:t>
      </w:r>
      <w:r>
        <w:rPr>
          <w:rFonts w:hint="eastAsia" w:ascii="宋体" w:hAnsi="宋体"/>
          <w:color w:val="auto"/>
          <w:sz w:val="24"/>
          <w:lang w:eastAsia="zh-CN"/>
        </w:rPr>
        <w:t>、</w:t>
      </w:r>
      <w:r>
        <w:rPr>
          <w:rFonts w:hint="eastAsia" w:ascii="宋体" w:hAnsi="宋体"/>
          <w:color w:val="auto"/>
          <w:sz w:val="24"/>
        </w:rPr>
        <w:t>联合申请各方的有效身份证明文件；</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b/>
          <w:color w:val="auto"/>
          <w:sz w:val="24"/>
        </w:rPr>
      </w:pPr>
      <w:r>
        <w:rPr>
          <w:rFonts w:hint="eastAsia" w:ascii="宋体" w:hAnsi="宋体"/>
          <w:color w:val="auto"/>
          <w:sz w:val="24"/>
        </w:rPr>
        <w:t>（3）</w:t>
      </w:r>
      <w:r>
        <w:rPr>
          <w:rFonts w:hint="eastAsia" w:ascii="宋体" w:hAnsi="宋体"/>
          <w:color w:val="auto"/>
          <w:sz w:val="24"/>
          <w:lang w:eastAsia="zh-CN"/>
        </w:rPr>
        <w:t>、</w:t>
      </w:r>
      <w:r>
        <w:rPr>
          <w:rFonts w:hint="eastAsia" w:ascii="宋体" w:hAnsi="宋体"/>
          <w:color w:val="auto"/>
          <w:sz w:val="24"/>
        </w:rPr>
        <w:t>申请人委托他人办理的，应提交授权委托书及委托代理人的有效身份证明文件；</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color w:val="auto"/>
          <w:sz w:val="24"/>
          <w:lang w:eastAsia="zh-CN"/>
        </w:rPr>
      </w:pPr>
      <w:r>
        <w:rPr>
          <w:rFonts w:hint="eastAsia" w:ascii="宋体" w:hAnsi="宋体"/>
          <w:color w:val="auto"/>
          <w:sz w:val="24"/>
        </w:rPr>
        <w:t>（4）</w:t>
      </w:r>
      <w:r>
        <w:rPr>
          <w:rFonts w:hint="eastAsia" w:ascii="宋体" w:hAnsi="宋体"/>
          <w:color w:val="auto"/>
          <w:sz w:val="24"/>
          <w:lang w:eastAsia="zh-CN"/>
        </w:rPr>
        <w:t>、</w:t>
      </w:r>
      <w:r>
        <w:rPr>
          <w:rFonts w:hint="eastAsia" w:ascii="宋体" w:hAnsi="宋体"/>
          <w:color w:val="auto"/>
          <w:sz w:val="24"/>
        </w:rPr>
        <w:t>联合竞投协议，协议要规定联合各方的权利、义务</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（5）</w:t>
      </w:r>
      <w:r>
        <w:rPr>
          <w:rFonts w:hint="eastAsia" w:ascii="宋体" w:hAnsi="宋体"/>
          <w:color w:val="auto"/>
          <w:sz w:val="24"/>
          <w:lang w:eastAsia="zh-CN"/>
        </w:rPr>
        <w:t>、</w:t>
      </w:r>
      <w:r>
        <w:rPr>
          <w:rFonts w:hint="eastAsia" w:ascii="宋体" w:hAnsi="宋体"/>
          <w:color w:val="auto"/>
          <w:sz w:val="24"/>
        </w:rPr>
        <w:t>缴纳竞买保证金凭据</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）、竞买须知中所需的其他资料</w:t>
      </w:r>
      <w:r>
        <w:rPr>
          <w:rFonts w:hint="eastAsia" w:ascii="宋体" w:hAnsi="宋体"/>
          <w:color w:val="auto"/>
          <w:sz w:val="24"/>
          <w:lang w:eastAsia="zh-CN"/>
        </w:rPr>
        <w:t>。</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bCs/>
          <w:color w:val="000000" w:themeColor="text1"/>
          <w:sz w:val="24"/>
          <w:lang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3、</w:t>
      </w:r>
      <w:r>
        <w:rPr>
          <w:rFonts w:hint="eastAsia" w:ascii="宋体" w:hAnsi="宋体"/>
          <w:b/>
          <w:bCs/>
          <w:color w:val="000000" w:themeColor="text1"/>
          <w:sz w:val="24"/>
          <w:lang w:eastAsia="zh-CN"/>
          <w14:textFill>
            <w14:solidFill>
              <w14:schemeClr w14:val="tx1"/>
            </w14:solidFill>
          </w14:textFill>
        </w:rPr>
        <w:t>网络报名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000000"/>
          <w:spacing w:val="0"/>
          <w:sz w:val="24"/>
          <w:szCs w:val="24"/>
          <w:shd w:val="clear" w:fill="FFFFFF"/>
        </w:rPr>
        <w:t>有意竞买者请于202</w:t>
      </w:r>
      <w:r>
        <w:rPr>
          <w:rFonts w:hint="eastAsia" w:ascii="宋体" w:hAnsi="宋体" w:cs="宋体"/>
          <w:i w:val="0"/>
          <w:caps w:val="0"/>
          <w:color w:val="000000"/>
          <w:spacing w:val="0"/>
          <w:sz w:val="24"/>
          <w:szCs w:val="24"/>
          <w:shd w:val="clear" w:fill="FFFFFF"/>
          <w:lang w:val="en-US" w:eastAsia="zh-CN"/>
        </w:rPr>
        <w:t>4</w:t>
      </w:r>
      <w:r>
        <w:rPr>
          <w:rFonts w:hint="eastAsia" w:ascii="宋体" w:hAnsi="宋体" w:eastAsia="宋体" w:cs="宋体"/>
          <w:i w:val="0"/>
          <w:caps w:val="0"/>
          <w:color w:val="000000"/>
          <w:spacing w:val="0"/>
          <w:sz w:val="24"/>
          <w:szCs w:val="24"/>
          <w:shd w:val="clear" w:fill="FFFFFF"/>
        </w:rPr>
        <w:t>年</w:t>
      </w:r>
      <w:r>
        <w:rPr>
          <w:rFonts w:hint="eastAsia" w:ascii="宋体" w:hAnsi="宋体" w:cs="宋体"/>
          <w:i w:val="0"/>
          <w:caps w:val="0"/>
          <w:color w:val="000000"/>
          <w:spacing w:val="0"/>
          <w:sz w:val="24"/>
          <w:szCs w:val="24"/>
          <w:shd w:val="clear" w:fill="FFFFFF"/>
          <w:lang w:val="en-US" w:eastAsia="zh-CN"/>
        </w:rPr>
        <w:t>4</w:t>
      </w:r>
      <w:r>
        <w:rPr>
          <w:rFonts w:hint="eastAsia" w:ascii="宋体" w:hAnsi="宋体" w:eastAsia="宋体" w:cs="宋体"/>
          <w:i w:val="0"/>
          <w:caps w:val="0"/>
          <w:color w:val="000000"/>
          <w:spacing w:val="0"/>
          <w:sz w:val="24"/>
          <w:szCs w:val="24"/>
          <w:shd w:val="clear" w:fill="FFFFFF"/>
        </w:rPr>
        <w:t>月</w:t>
      </w:r>
      <w:r>
        <w:rPr>
          <w:rFonts w:hint="eastAsia" w:ascii="宋体" w:hAnsi="宋体" w:cs="宋体"/>
          <w:i w:val="0"/>
          <w:caps w:val="0"/>
          <w:color w:val="000000"/>
          <w:spacing w:val="0"/>
          <w:sz w:val="24"/>
          <w:szCs w:val="24"/>
          <w:shd w:val="clear" w:fill="FFFFFF"/>
          <w:lang w:val="en-US" w:eastAsia="zh-CN"/>
        </w:rPr>
        <w:t>28</w:t>
      </w:r>
      <w:r>
        <w:rPr>
          <w:rFonts w:hint="eastAsia" w:ascii="宋体" w:hAnsi="宋体" w:eastAsia="宋体" w:cs="宋体"/>
          <w:i w:val="0"/>
          <w:caps w:val="0"/>
          <w:color w:val="000000"/>
          <w:spacing w:val="0"/>
          <w:sz w:val="24"/>
          <w:szCs w:val="24"/>
          <w:shd w:val="clear" w:fill="FFFFFF"/>
        </w:rPr>
        <w:t>日</w:t>
      </w:r>
      <w:r>
        <w:rPr>
          <w:rFonts w:hint="eastAsia" w:ascii="宋体" w:hAnsi="宋体" w:eastAsia="宋体" w:cs="宋体"/>
          <w:i w:val="0"/>
          <w:caps w:val="0"/>
          <w:color w:val="000000"/>
          <w:spacing w:val="0"/>
          <w:sz w:val="24"/>
          <w:szCs w:val="24"/>
          <w:shd w:val="clear" w:fill="FFFFFF"/>
          <w:lang w:val="en-US" w:eastAsia="zh-CN"/>
        </w:rPr>
        <w:t>17</w:t>
      </w:r>
      <w:r>
        <w:rPr>
          <w:rFonts w:hint="eastAsia" w:ascii="宋体" w:hAnsi="宋体" w:eastAsia="宋体" w:cs="宋体"/>
          <w:i w:val="0"/>
          <w:caps w:val="0"/>
          <w:color w:val="000000"/>
          <w:spacing w:val="0"/>
          <w:sz w:val="24"/>
          <w:szCs w:val="24"/>
          <w:shd w:val="clear" w:fill="FFFFFF"/>
        </w:rPr>
        <w:t>时前登录</w:t>
      </w:r>
      <w:r>
        <w:rPr>
          <w:rFonts w:hint="eastAsia"/>
          <w:sz w:val="24"/>
          <w:lang w:eastAsia="zh-CN"/>
        </w:rPr>
        <w:t>洪力自助公益拍卖平台</w:t>
      </w:r>
      <w:r>
        <w:rPr>
          <w:rFonts w:hint="eastAsia"/>
          <w:sz w:val="24"/>
          <w:lang w:val="en-US" w:eastAsia="zh-CN"/>
        </w:rPr>
        <w:t>(https://www.honglipai.net/)</w:t>
      </w:r>
      <w:r>
        <w:rPr>
          <w:rFonts w:hint="eastAsia" w:ascii="宋体" w:hAnsi="宋体" w:eastAsia="宋体" w:cs="宋体"/>
          <w:i w:val="0"/>
          <w:caps w:val="0"/>
          <w:color w:val="000000"/>
          <w:spacing w:val="0"/>
          <w:sz w:val="24"/>
          <w:szCs w:val="24"/>
          <w:shd w:val="clear" w:fill="FFFFFF"/>
        </w:rPr>
        <w:t>注册并申请参拍，竞买流程如下：注册→实名认证→</w:t>
      </w:r>
      <w:r>
        <w:rPr>
          <w:rFonts w:hint="eastAsia" w:ascii="宋体" w:hAnsi="宋体" w:cs="宋体"/>
          <w:i w:val="0"/>
          <w:caps w:val="0"/>
          <w:color w:val="000000"/>
          <w:spacing w:val="0"/>
          <w:sz w:val="24"/>
          <w:szCs w:val="24"/>
          <w:shd w:val="clear" w:fill="FFFFFF"/>
          <w:lang w:eastAsia="zh-CN"/>
        </w:rPr>
        <w:t>搜索标的</w:t>
      </w:r>
      <w:r>
        <w:rPr>
          <w:rFonts w:hint="eastAsia" w:ascii="宋体" w:hAnsi="宋体" w:eastAsia="宋体" w:cs="宋体"/>
          <w:i w:val="0"/>
          <w:caps w:val="0"/>
          <w:color w:val="000000"/>
          <w:spacing w:val="0"/>
          <w:sz w:val="24"/>
          <w:szCs w:val="24"/>
          <w:shd w:val="clear" w:fill="FFFFFF"/>
        </w:rPr>
        <w:t>→阅读公告及竞</w:t>
      </w:r>
      <w:r>
        <w:rPr>
          <w:rFonts w:hint="eastAsia" w:ascii="宋体" w:hAnsi="宋体" w:cs="宋体"/>
          <w:i w:val="0"/>
          <w:caps w:val="0"/>
          <w:color w:val="000000"/>
          <w:spacing w:val="0"/>
          <w:sz w:val="24"/>
          <w:szCs w:val="24"/>
          <w:shd w:val="clear" w:fill="FFFFFF"/>
          <w:lang w:eastAsia="zh-CN"/>
        </w:rPr>
        <w:t>拍</w:t>
      </w:r>
      <w:r>
        <w:rPr>
          <w:rFonts w:hint="eastAsia" w:ascii="宋体" w:hAnsi="宋体" w:eastAsia="宋体" w:cs="宋体"/>
          <w:i w:val="0"/>
          <w:caps w:val="0"/>
          <w:color w:val="000000"/>
          <w:spacing w:val="0"/>
          <w:sz w:val="24"/>
          <w:szCs w:val="24"/>
          <w:shd w:val="clear" w:fill="FFFFFF"/>
        </w:rPr>
        <w:t>须知→申请参拍→线下缴纳保证金→实地看样→出价竞拍→办理交割。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通过</w:t>
      </w:r>
      <w:r>
        <w:rPr>
          <w:rFonts w:hint="eastAsia"/>
          <w:sz w:val="24"/>
          <w:lang w:eastAsia="zh-CN"/>
        </w:rPr>
        <w:t>洪力自助公益拍卖平台</w:t>
      </w:r>
      <w:r>
        <w:rPr>
          <w:rFonts w:hint="eastAsia"/>
          <w:sz w:val="24"/>
          <w:lang w:val="en-US" w:eastAsia="zh-CN"/>
        </w:rPr>
        <w:t>(https://www.honglipai.net/)</w:t>
      </w:r>
      <w:r>
        <w:rPr>
          <w:rFonts w:hint="eastAsia" w:ascii="宋体" w:hAnsi="宋体" w:eastAsia="宋体" w:cs="宋体"/>
          <w:i w:val="0"/>
          <w:caps w:val="0"/>
          <w:color w:val="000000"/>
          <w:spacing w:val="0"/>
          <w:sz w:val="24"/>
          <w:szCs w:val="24"/>
          <w:shd w:val="clear" w:fill="FFFFFF"/>
        </w:rPr>
        <w:t>进行本次拍卖。本场拍卖会自由竞价时间为1</w:t>
      </w:r>
      <w:r>
        <w:rPr>
          <w:rFonts w:hint="eastAsia" w:ascii="宋体" w:hAnsi="宋体" w:eastAsia="宋体" w:cs="宋体"/>
          <w:i w:val="0"/>
          <w:caps w:val="0"/>
          <w:color w:val="000000"/>
          <w:spacing w:val="0"/>
          <w:sz w:val="24"/>
          <w:szCs w:val="24"/>
          <w:shd w:val="clear" w:fill="FFFFFF"/>
          <w:lang w:val="en-US" w:eastAsia="zh-CN"/>
        </w:rPr>
        <w:t>0</w:t>
      </w:r>
      <w:r>
        <w:rPr>
          <w:rFonts w:hint="eastAsia" w:ascii="宋体" w:hAnsi="宋体" w:eastAsia="宋体" w:cs="宋体"/>
          <w:i w:val="0"/>
          <w:caps w:val="0"/>
          <w:color w:val="000000"/>
          <w:spacing w:val="0"/>
          <w:sz w:val="24"/>
          <w:szCs w:val="24"/>
          <w:shd w:val="clear" w:fill="FFFFFF"/>
        </w:rPr>
        <w:t>分钟，限时竞价时间为</w:t>
      </w:r>
      <w:r>
        <w:rPr>
          <w:rFonts w:hint="eastAsia" w:ascii="宋体" w:hAnsi="宋体" w:cs="宋体"/>
          <w:i w:val="0"/>
          <w:caps w:val="0"/>
          <w:color w:val="000000"/>
          <w:spacing w:val="0"/>
          <w:sz w:val="24"/>
          <w:szCs w:val="24"/>
          <w:shd w:val="clear" w:fill="FFFFFF"/>
          <w:lang w:val="en-US" w:eastAsia="zh-CN"/>
        </w:rPr>
        <w:t>1</w:t>
      </w:r>
      <w:r>
        <w:rPr>
          <w:rFonts w:hint="eastAsia" w:ascii="宋体" w:hAnsi="宋体" w:eastAsia="宋体" w:cs="宋体"/>
          <w:i w:val="0"/>
          <w:caps w:val="0"/>
          <w:color w:val="000000"/>
          <w:spacing w:val="0"/>
          <w:sz w:val="24"/>
          <w:szCs w:val="24"/>
          <w:shd w:val="clear" w:fill="FFFFFF"/>
        </w:rPr>
        <w:t>分钟（每最后</w:t>
      </w:r>
      <w:r>
        <w:rPr>
          <w:rFonts w:hint="eastAsia" w:ascii="宋体" w:hAnsi="宋体" w:cs="宋体"/>
          <w:i w:val="0"/>
          <w:caps w:val="0"/>
          <w:color w:val="000000"/>
          <w:spacing w:val="0"/>
          <w:sz w:val="24"/>
          <w:szCs w:val="24"/>
          <w:shd w:val="clear" w:fill="FFFFFF"/>
          <w:lang w:val="en-US" w:eastAsia="zh-CN"/>
        </w:rPr>
        <w:t>1</w:t>
      </w:r>
      <w:r>
        <w:rPr>
          <w:rFonts w:hint="eastAsia" w:ascii="宋体" w:hAnsi="宋体" w:eastAsia="宋体" w:cs="宋体"/>
          <w:i w:val="0"/>
          <w:caps w:val="0"/>
          <w:color w:val="000000"/>
          <w:spacing w:val="0"/>
          <w:sz w:val="24"/>
          <w:szCs w:val="24"/>
          <w:shd w:val="clear" w:fill="FFFFFF"/>
        </w:rPr>
        <w:t>分钟内如果有竞买人出价，就自动延迟至</w:t>
      </w:r>
      <w:r>
        <w:rPr>
          <w:rFonts w:hint="eastAsia" w:ascii="宋体" w:hAnsi="宋体" w:cs="宋体"/>
          <w:i w:val="0"/>
          <w:caps w:val="0"/>
          <w:color w:val="000000"/>
          <w:spacing w:val="0"/>
          <w:sz w:val="24"/>
          <w:szCs w:val="24"/>
          <w:shd w:val="clear" w:fill="FFFFFF"/>
          <w:lang w:val="en-US" w:eastAsia="zh-CN"/>
        </w:rPr>
        <w:t>1</w:t>
      </w:r>
      <w:r>
        <w:rPr>
          <w:rFonts w:hint="eastAsia" w:ascii="宋体" w:hAnsi="宋体" w:eastAsia="宋体" w:cs="宋体"/>
          <w:i w:val="0"/>
          <w:caps w:val="0"/>
          <w:color w:val="000000"/>
          <w:spacing w:val="0"/>
          <w:sz w:val="24"/>
          <w:szCs w:val="24"/>
          <w:shd w:val="clear" w:fill="FFFFFF"/>
        </w:rPr>
        <w:t>分钟）。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请竞买人务必妥善保管好在</w:t>
      </w:r>
      <w:r>
        <w:rPr>
          <w:rFonts w:hint="eastAsia"/>
          <w:sz w:val="24"/>
          <w:lang w:eastAsia="zh-CN"/>
        </w:rPr>
        <w:t>洪力自助公益拍卖平台</w:t>
      </w:r>
      <w:r>
        <w:rPr>
          <w:rFonts w:hint="eastAsia" w:ascii="宋体" w:hAnsi="宋体" w:eastAsia="宋体" w:cs="宋体"/>
          <w:i w:val="0"/>
          <w:caps w:val="0"/>
          <w:color w:val="000000"/>
          <w:spacing w:val="0"/>
          <w:sz w:val="24"/>
          <w:szCs w:val="24"/>
          <w:shd w:val="clear" w:fill="FFFFFF"/>
        </w:rPr>
        <w:t>上注册的用户名及密码，竞买人应对自身账号的应价行为负责。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i w:val="0"/>
          <w:caps w:val="0"/>
          <w:color w:val="000000"/>
          <w:spacing w:val="0"/>
          <w:sz w:val="24"/>
          <w:szCs w:val="24"/>
          <w:shd w:val="clear" w:fill="FFFFFF"/>
          <w:lang w:eastAsia="zh-CN"/>
        </w:rPr>
      </w:pPr>
    </w:p>
    <w:p>
      <w:pPr>
        <w:numPr>
          <w:ilvl w:val="0"/>
          <w:numId w:val="2"/>
        </w:numPr>
        <w:spacing w:line="360" w:lineRule="auto"/>
        <w:ind w:firstLine="482" w:firstLineChars="20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缴纳保证金的方式</w:t>
      </w:r>
    </w:p>
    <w:p>
      <w:pPr>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缴纳保证金的方式：通过银行转账</w:t>
      </w:r>
      <w:r>
        <w:rPr>
          <w:rFonts w:hint="eastAsia" w:ascii="宋体" w:hAnsi="宋体"/>
          <w:color w:val="000000" w:themeColor="text1"/>
          <w:sz w:val="24"/>
          <w:lang w:val="en-US" w:eastAsia="zh-CN"/>
          <w14:textFill>
            <w14:solidFill>
              <w14:schemeClr w14:val="tx1"/>
            </w14:solidFill>
          </w14:textFill>
        </w:rPr>
        <w:t>或现金支付</w:t>
      </w:r>
    </w:p>
    <w:p>
      <w:pPr>
        <w:spacing w:line="360" w:lineRule="auto"/>
        <w:ind w:firstLine="480" w:firstLineChars="200"/>
        <w:rPr>
          <w:rFonts w:hint="eastAsia" w:ascii="宋体" w:hAnsi="宋体"/>
          <w:sz w:val="24"/>
          <w:lang w:val="en-US" w:eastAsia="zh-CN"/>
        </w:rPr>
      </w:pPr>
      <w:r>
        <w:rPr>
          <w:rFonts w:hint="eastAsia" w:ascii="宋体" w:hAnsi="宋体"/>
          <w:color w:val="000000" w:themeColor="text1"/>
          <w:sz w:val="24"/>
          <w14:textFill>
            <w14:solidFill>
              <w14:schemeClr w14:val="tx1"/>
            </w14:solidFill>
          </w14:textFill>
        </w:rPr>
        <w:t>开户名称：</w:t>
      </w:r>
      <w:r>
        <w:rPr>
          <w:rFonts w:hint="eastAsia" w:ascii="宋体" w:hAnsi="宋体"/>
          <w:sz w:val="24"/>
          <w:lang w:val="en-US" w:eastAsia="zh-CN"/>
        </w:rPr>
        <w:t>锡林郭勒盟锦元惠丰拍卖招标有限公司</w:t>
      </w:r>
    </w:p>
    <w:p>
      <w:pPr>
        <w:spacing w:line="36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r>
        <w:rPr>
          <w:rFonts w:hint="eastAsia" w:ascii="宋体" w:hAnsi="宋体"/>
          <w:color w:val="000000" w:themeColor="text1"/>
          <w:sz w:val="24"/>
          <w:lang w:val="en-US" w:eastAsia="zh-CN"/>
          <w14:textFill>
            <w14:solidFill>
              <w14:schemeClr w14:val="tx1"/>
            </w14:solidFill>
          </w14:textFill>
        </w:rPr>
        <w:t>锡林浩特农村合作银行</w:t>
      </w:r>
    </w:p>
    <w:p>
      <w:pPr>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帐    号：</w:t>
      </w:r>
      <w:r>
        <w:rPr>
          <w:rFonts w:hint="eastAsia" w:ascii="宋体" w:hAnsi="宋体"/>
          <w:color w:val="000000" w:themeColor="text1"/>
          <w:sz w:val="24"/>
          <w:lang w:val="en-US" w:eastAsia="zh-CN"/>
          <w14:textFill>
            <w14:solidFill>
              <w14:schemeClr w14:val="tx1"/>
            </w14:solidFill>
          </w14:textFill>
        </w:rPr>
        <w:t>5200  30122  0000000  106736</w:t>
      </w:r>
    </w:p>
    <w:p>
      <w:pPr>
        <w:spacing w:line="360" w:lineRule="auto"/>
        <w:ind w:firstLine="480" w:firstLineChars="200"/>
        <w:rPr>
          <w:rFonts w:hint="eastAsia" w:ascii="宋体" w:hAnsi="宋体"/>
          <w:color w:val="FF0000"/>
          <w:sz w:val="24"/>
        </w:rPr>
      </w:pPr>
      <w:r>
        <w:rPr>
          <w:rFonts w:hint="eastAsia" w:ascii="宋体" w:hAnsi="宋体" w:eastAsia="宋体" w:cs="宋体"/>
          <w:color w:val="000000" w:themeColor="text1"/>
          <w:sz w:val="24"/>
          <w:szCs w:val="24"/>
          <w14:textFill>
            <w14:solidFill>
              <w14:schemeClr w14:val="tx1"/>
            </w14:solidFill>
          </w14:textFill>
        </w:rPr>
        <w:t>保证金数额：</w:t>
      </w:r>
      <w:r>
        <w:rPr>
          <w:rFonts w:hint="eastAsia" w:ascii="宋体" w:hAnsi="宋体" w:eastAsia="宋体" w:cs="宋体"/>
          <w:color w:val="000000" w:themeColor="text1"/>
          <w:sz w:val="24"/>
          <w:szCs w:val="24"/>
          <w:lang w:eastAsia="zh-CN"/>
          <w14:textFill>
            <w14:solidFill>
              <w14:schemeClr w14:val="tx1"/>
            </w14:solidFill>
          </w14:textFill>
        </w:rPr>
        <w:t>标的</w:t>
      </w:r>
      <w:r>
        <w:rPr>
          <w:rFonts w:hint="eastAsia" w:ascii="宋体" w:hAnsi="宋体" w:eastAsia="宋体" w:cs="宋体"/>
          <w:color w:val="000000" w:themeColor="text1"/>
          <w:sz w:val="24"/>
          <w:szCs w:val="24"/>
          <w14:textFill>
            <w14:solidFill>
              <w14:schemeClr w14:val="tx1"/>
            </w14:solidFill>
          </w14:textFill>
        </w:rPr>
        <w:t>竞买保证金</w:t>
      </w:r>
      <w:r>
        <w:rPr>
          <w:rFonts w:hint="eastAsia" w:ascii="宋体" w:hAnsi="宋体" w:eastAsia="宋体" w:cs="宋体"/>
          <w:color w:val="000000" w:themeColor="text1"/>
          <w:sz w:val="24"/>
          <w:szCs w:val="24"/>
          <w:lang w:eastAsia="zh-CN"/>
          <w14:textFill>
            <w14:solidFill>
              <w14:schemeClr w14:val="tx1"/>
            </w14:solidFill>
          </w14:textFill>
        </w:rPr>
        <w:t>为参考价的</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w:t>
      </w:r>
    </w:p>
    <w:p>
      <w:pPr>
        <w:numPr>
          <w:ilvl w:val="0"/>
          <w:numId w:val="3"/>
        </w:numPr>
        <w:spacing w:line="360" w:lineRule="auto"/>
        <w:ind w:firstLine="482" w:firstLineChars="200"/>
        <w:rPr>
          <w:rFonts w:hint="eastAsia" w:ascii="宋体" w:hAnsi="宋体"/>
          <w:b/>
          <w:sz w:val="24"/>
          <w:lang w:val="en-US" w:eastAsia="zh-CN"/>
        </w:rPr>
      </w:pPr>
      <w:r>
        <w:rPr>
          <w:rFonts w:hint="eastAsia" w:ascii="宋体" w:hAnsi="宋体"/>
          <w:b/>
          <w:sz w:val="24"/>
        </w:rPr>
        <w:t>拍卖标的基本情况</w:t>
      </w:r>
      <w:bookmarkStart w:id="2" w:name="_GoBack"/>
      <w:bookmarkEnd w:id="2"/>
    </w:p>
    <w:tbl>
      <w:tblPr>
        <w:tblStyle w:val="4"/>
        <w:tblW w:w="10875" w:type="dxa"/>
        <w:tblInd w:w="-9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3165"/>
        <w:gridCol w:w="1410"/>
        <w:gridCol w:w="1875"/>
        <w:gridCol w:w="1245"/>
        <w:gridCol w:w="12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标的</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序号</w:t>
            </w:r>
          </w:p>
        </w:tc>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sz w:val="21"/>
                <w:szCs w:val="21"/>
                <w:lang w:val="en-US" w:eastAsia="zh-CN"/>
              </w:rPr>
              <w:t>规划用途</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产权编号</w:t>
            </w:r>
          </w:p>
        </w:tc>
        <w:tc>
          <w:tcPr>
            <w:tcW w:w="124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建筑面积（㎡）</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参考价（元）</w:t>
            </w:r>
          </w:p>
        </w:tc>
        <w:tc>
          <w:tcPr>
            <w:tcW w:w="10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000000"/>
                <w:sz w:val="21"/>
                <w:szCs w:val="21"/>
                <w:u w:val="none"/>
                <w:lang w:eastAsia="zh-CN"/>
              </w:rPr>
            </w:pPr>
            <w:r>
              <w:rPr>
                <w:rFonts w:hint="eastAsia" w:ascii="宋体" w:hAnsi="宋体" w:cs="宋体"/>
                <w:b/>
                <w:bCs/>
                <w:i w:val="0"/>
                <w:iCs w:val="0"/>
                <w:color w:val="00000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1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sz w:val="21"/>
                <w:szCs w:val="21"/>
              </w:rPr>
              <w:t>阿巴嘎旗别力古台镇101省道北侧汉贝西街百吉乐西侧个体综合楼附属设施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蒙房权证阿巴嘎旗字第169031001656号</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188.5</w:t>
            </w:r>
          </w:p>
        </w:tc>
        <w:tc>
          <w:tcPr>
            <w:tcW w:w="127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kern w:val="0"/>
                <w:sz w:val="21"/>
                <w:szCs w:val="21"/>
                <w:u w:val="none"/>
                <w:lang w:val="en-US" w:eastAsia="zh-CN" w:bidi="ar"/>
              </w:rPr>
              <w:t>9794800</w:t>
            </w:r>
          </w:p>
        </w:tc>
        <w:tc>
          <w:tcPr>
            <w:tcW w:w="1095"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标的1</w:t>
            </w:r>
            <w:r>
              <w:rPr>
                <w:rFonts w:hint="eastAsia" w:ascii="宋体" w:hAnsi="宋体" w:cs="宋体"/>
                <w:i w:val="0"/>
                <w:iCs w:val="0"/>
                <w:color w:val="000000"/>
                <w:kern w:val="0"/>
                <w:sz w:val="21"/>
                <w:szCs w:val="21"/>
                <w:u w:val="none"/>
                <w:lang w:val="en-US" w:eastAsia="zh-CN" w:bidi="ar"/>
              </w:rPr>
              <w:t>至</w:t>
            </w:r>
            <w:r>
              <w:rPr>
                <w:rFonts w:hint="eastAsia" w:ascii="宋体" w:hAnsi="宋体" w:eastAsia="宋体" w:cs="宋体"/>
                <w:i w:val="0"/>
                <w:iCs w:val="0"/>
                <w:color w:val="000000"/>
                <w:kern w:val="0"/>
                <w:sz w:val="21"/>
                <w:szCs w:val="21"/>
                <w:u w:val="none"/>
                <w:lang w:val="en-US" w:eastAsia="zh-CN" w:bidi="ar"/>
              </w:rPr>
              <w:t>标的</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为整体拍卖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1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阿国用（2005）第224018435</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931.73</w:t>
            </w:r>
          </w:p>
        </w:tc>
        <w:tc>
          <w:tcPr>
            <w:tcW w:w="1275"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阿巴嘎旗别力古台镇101省道北侧汉贝西街百吉乐西侧个体综合楼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蒙房权证阿巴嘎旗字第169011500772号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5211.94</w:t>
            </w:r>
          </w:p>
        </w:tc>
        <w:tc>
          <w:tcPr>
            <w:tcW w:w="127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p>
        </w:tc>
        <w:tc>
          <w:tcPr>
            <w:tcW w:w="1095"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阿国用（2005）第224018436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1833.89</w:t>
            </w:r>
          </w:p>
        </w:tc>
        <w:tc>
          <w:tcPr>
            <w:tcW w:w="127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1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内蒙古自治区锡林郭勒盟锡林浩特市额尔敦路东侧那达慕大街北侧民盛时代广场0#-1-207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蒙房权证锡林浩特市字第116011201014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2289.37</w:t>
            </w:r>
          </w:p>
        </w:tc>
        <w:tc>
          <w:tcPr>
            <w:tcW w:w="1275"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26556692</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标的5、标的6为整体拍卖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1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锡国用（2012）第00123号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454.13</w:t>
            </w:r>
          </w:p>
        </w:tc>
        <w:tc>
          <w:tcPr>
            <w:tcW w:w="1275"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bl>
    <w:p>
      <w:pPr>
        <w:numPr>
          <w:ilvl w:val="0"/>
          <w:numId w:val="0"/>
        </w:numPr>
        <w:spacing w:line="360" w:lineRule="auto"/>
        <w:rPr>
          <w:rFonts w:hint="eastAsia" w:ascii="宋体" w:hAnsi="宋体"/>
          <w:b/>
          <w:sz w:val="24"/>
          <w:lang w:val="en-US" w:eastAsia="zh-CN"/>
        </w:rPr>
      </w:pPr>
    </w:p>
    <w:p>
      <w:pPr>
        <w:spacing w:line="360" w:lineRule="auto"/>
        <w:ind w:firstLine="482" w:firstLineChars="200"/>
        <w:rPr>
          <w:rFonts w:hint="eastAsia" w:ascii="宋体" w:hAnsi="宋体"/>
          <w:b/>
          <w:sz w:val="24"/>
        </w:rPr>
      </w:pPr>
      <w:r>
        <w:rPr>
          <w:rFonts w:hint="eastAsia" w:ascii="宋体" w:hAnsi="宋体"/>
          <w:b/>
          <w:sz w:val="24"/>
        </w:rPr>
        <w:t>三、其他有关事项</w:t>
      </w:r>
    </w:p>
    <w:p>
      <w:pPr>
        <w:spacing w:line="360" w:lineRule="auto"/>
        <w:ind w:right="17" w:rightChars="8" w:firstLine="480" w:firstLineChars="200"/>
        <w:rPr>
          <w:rFonts w:hint="eastAsia" w:ascii="宋体" w:hAnsi="宋体"/>
          <w:sz w:val="24"/>
        </w:rPr>
      </w:pPr>
      <w:r>
        <w:rPr>
          <w:rFonts w:hint="eastAsia" w:ascii="宋体" w:hAnsi="宋体"/>
          <w:sz w:val="24"/>
        </w:rPr>
        <w:t>（</w:t>
      </w:r>
      <w:r>
        <w:rPr>
          <w:rFonts w:hint="eastAsia" w:ascii="宋体" w:hAnsi="宋体"/>
          <w:sz w:val="24"/>
          <w:lang w:eastAsia="zh-CN"/>
        </w:rPr>
        <w:t>一</w:t>
      </w:r>
      <w:r>
        <w:rPr>
          <w:rFonts w:hint="eastAsia" w:ascii="宋体" w:hAnsi="宋体"/>
          <w:sz w:val="24"/>
        </w:rPr>
        <w:t>）拍卖竞价</w:t>
      </w:r>
    </w:p>
    <w:p>
      <w:pPr>
        <w:spacing w:line="360" w:lineRule="auto"/>
        <w:ind w:firstLine="480" w:firstLineChars="200"/>
        <w:rPr>
          <w:rFonts w:hint="eastAsia" w:ascii="宋体" w:hAnsi="宋体"/>
          <w:sz w:val="24"/>
        </w:rPr>
      </w:pPr>
      <w:r>
        <w:rPr>
          <w:rFonts w:hint="eastAsia" w:ascii="宋体" w:hAnsi="宋体"/>
          <w:sz w:val="24"/>
        </w:rPr>
        <w:t>拍卖师宣布拍卖标的起拍价和竞价阶梯，并明确提示是否设有保留价。竞买人应报价，竞买人一经应价，不得撤回，当有更高应价时，其应价即丧失约束力。</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sz w:val="24"/>
          <w:lang w:eastAsia="zh-CN"/>
        </w:rPr>
        <w:t>二</w:t>
      </w:r>
      <w:r>
        <w:rPr>
          <w:rFonts w:hint="eastAsia" w:ascii="宋体" w:hAnsi="宋体"/>
          <w:sz w:val="24"/>
        </w:rPr>
        <w:t>）签订《成交确认书》</w:t>
      </w:r>
    </w:p>
    <w:p>
      <w:pPr>
        <w:keepNext w:val="0"/>
        <w:keepLines w:val="0"/>
        <w:pageBreakBefore w:val="0"/>
        <w:kinsoku/>
        <w:wordWrap/>
        <w:overflowPunct/>
        <w:topLinePunct w:val="0"/>
        <w:autoSpaceDE/>
        <w:autoSpaceDN/>
        <w:bidi w:val="0"/>
        <w:adjustRightInd/>
        <w:snapToGrid/>
        <w:spacing w:line="360" w:lineRule="auto"/>
        <w:ind w:right="17" w:rightChars="8" w:firstLine="480" w:firstLineChars="200"/>
        <w:textAlignment w:val="auto"/>
        <w:rPr>
          <w:rFonts w:hint="eastAsia"/>
          <w:sz w:val="24"/>
        </w:rPr>
      </w:pPr>
      <w:r>
        <w:rPr>
          <w:rFonts w:hint="eastAsia" w:ascii="宋体" w:hAnsi="宋体"/>
          <w:sz w:val="24"/>
        </w:rPr>
        <w:t>确定买受人后，拍卖人与买受人当场签订《成交确认书》。买受人拒绝签订《成交确认书》也不能对抗拍卖成交结果的法律效力。</w:t>
      </w:r>
    </w:p>
    <w:p>
      <w:pPr>
        <w:spacing w:line="360" w:lineRule="auto"/>
        <w:ind w:firstLine="480" w:firstLineChars="200"/>
        <w:rPr>
          <w:rFonts w:hint="eastAsia"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、拍卖标的经拍卖成交的，买受人于拍卖成交之日起</w:t>
      </w:r>
      <w:r>
        <w:rPr>
          <w:rFonts w:hint="eastAsia" w:ascii="宋体" w:hAnsi="宋体"/>
          <w:color w:val="000000" w:themeColor="text1"/>
          <w:sz w:val="24"/>
          <w:lang w:val="en-US" w:eastAsia="zh-CN"/>
          <w14:textFill>
            <w14:solidFill>
              <w14:schemeClr w14:val="tx1"/>
            </w14:solidFill>
          </w14:textFill>
        </w:rPr>
        <w:t>5个工作日</w:t>
      </w:r>
      <w:r>
        <w:rPr>
          <w:rFonts w:hint="eastAsia" w:ascii="宋体" w:hAnsi="宋体"/>
          <w:color w:val="000000" w:themeColor="text1"/>
          <w:sz w:val="24"/>
          <w14:textFill>
            <w14:solidFill>
              <w14:schemeClr w14:val="tx1"/>
            </w14:solidFill>
          </w14:textFill>
        </w:rPr>
        <w:t>内将成交价款</w:t>
      </w:r>
      <w:r>
        <w:rPr>
          <w:rFonts w:hint="eastAsia" w:ascii="宋体" w:hAnsi="宋体"/>
          <w:color w:val="000000" w:themeColor="text1"/>
          <w:sz w:val="24"/>
          <w:lang w:eastAsia="zh-CN"/>
          <w14:textFill>
            <w14:solidFill>
              <w14:schemeClr w14:val="tx1"/>
            </w14:solidFill>
          </w14:textFill>
        </w:rPr>
        <w:t>及拍卖佣金（成交价款</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交付到</w:t>
      </w:r>
      <w:r>
        <w:rPr>
          <w:rFonts w:hint="eastAsia" w:ascii="宋体" w:hAnsi="宋体"/>
          <w:color w:val="000000" w:themeColor="text1"/>
          <w:sz w:val="24"/>
          <w:lang w:val="en-US" w:eastAsia="zh-CN"/>
          <w14:textFill>
            <w14:solidFill>
              <w14:schemeClr w14:val="tx1"/>
            </w14:solidFill>
          </w14:textFill>
        </w:rPr>
        <w:t>拍卖人</w:t>
      </w:r>
      <w:r>
        <w:rPr>
          <w:rFonts w:hint="eastAsia" w:ascii="宋体" w:hAnsi="宋体"/>
          <w:color w:val="000000" w:themeColor="text1"/>
          <w:sz w:val="24"/>
          <w14:textFill>
            <w14:solidFill>
              <w14:schemeClr w14:val="tx1"/>
            </w14:solidFill>
          </w14:textFill>
        </w:rPr>
        <w:t>指定账户</w:t>
      </w:r>
      <w:r>
        <w:rPr>
          <w:rFonts w:hint="eastAsia" w:ascii="宋体" w:hAnsi="宋体"/>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标的</w:t>
      </w:r>
      <w:r>
        <w:rPr>
          <w:rFonts w:hint="eastAsia" w:ascii="宋体" w:hAnsi="宋体"/>
          <w:color w:val="000000" w:themeColor="text1"/>
          <w:sz w:val="24"/>
          <w14:textFill>
            <w14:solidFill>
              <w14:schemeClr w14:val="tx1"/>
            </w14:solidFill>
          </w14:textFill>
        </w:rPr>
        <w:t>办理产权变更时</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由委托方协助买受人办理产权证变更手续，办理产权变更时，委托方及买受人按照国家相关法律规定各自承担相应税、费</w:t>
      </w:r>
      <w:r>
        <w:rPr>
          <w:rFonts w:hint="eastAsia" w:ascii="宋体" w:hAnsi="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历史遗留欠费（</w:t>
      </w:r>
      <w:r>
        <w:rPr>
          <w:rStyle w:val="6"/>
          <w:rFonts w:hint="eastAsia" w:ascii="宋体" w:hAnsi="宋体" w:eastAsia="宋体" w:cs="宋体"/>
          <w:color w:val="000000" w:themeColor="text1"/>
          <w:sz w:val="24"/>
          <w:szCs w:val="24"/>
          <w14:textFill>
            <w14:solidFill>
              <w14:schemeClr w14:val="tx1"/>
            </w14:solidFill>
          </w14:textFill>
        </w:rPr>
        <w:t>水、电、暖、燃气、通信、物业管理等相关费用</w:t>
      </w:r>
      <w:r>
        <w:rPr>
          <w:rFonts w:hint="eastAsia" w:ascii="宋体" w:hAnsi="宋体" w:eastAsia="宋体" w:cs="宋体"/>
          <w:color w:val="000000" w:themeColor="text1"/>
          <w:sz w:val="24"/>
          <w:szCs w:val="24"/>
          <w:lang w:val="en-US" w:eastAsia="zh-CN"/>
          <w14:textFill>
            <w14:solidFill>
              <w14:schemeClr w14:val="tx1"/>
            </w14:solidFill>
          </w14:textFill>
        </w:rPr>
        <w:t>）由委托方承担</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房屋和土地的实际面积以</w:t>
      </w:r>
      <w:r>
        <w:rPr>
          <w:rFonts w:hint="eastAsia"/>
          <w:color w:val="000000" w:themeColor="text1"/>
          <w:sz w:val="24"/>
          <w14:textFill>
            <w14:solidFill>
              <w14:schemeClr w14:val="tx1"/>
            </w14:solidFill>
          </w14:textFill>
        </w:rPr>
        <w:t>过户时房产和土地管理部门测量数为准</w:t>
      </w:r>
      <w:r>
        <w:rPr>
          <w:rFonts w:hint="eastAsia"/>
          <w:color w:val="000000" w:themeColor="text1"/>
          <w:sz w:val="24"/>
          <w:lang w:eastAsia="zh-CN"/>
          <w14:textFill>
            <w14:solidFill>
              <w14:schemeClr w14:val="tx1"/>
            </w14:solidFill>
          </w14:textFill>
        </w:rPr>
        <w:t>。</w:t>
      </w:r>
    </w:p>
    <w:p>
      <w:pPr>
        <w:widowControl/>
        <w:numPr>
          <w:ilvl w:val="0"/>
          <w:numId w:val="0"/>
        </w:numPr>
        <w:spacing w:line="360" w:lineRule="auto"/>
        <w:ind w:firstLine="480" w:firstLineChars="200"/>
        <w:rPr>
          <w:rFonts w:hint="eastAsia"/>
          <w:color w:val="000000" w:themeColor="text1"/>
          <w:sz w:val="24"/>
          <w14:textFill>
            <w14:solidFill>
              <w14:schemeClr w14:val="tx1"/>
            </w14:solidFill>
          </w14:textFill>
        </w:rPr>
      </w:pPr>
      <w:r>
        <w:rPr>
          <w:rFonts w:hint="eastAsia" w:ascii="宋体" w:hAnsi="宋体"/>
          <w:sz w:val="24"/>
          <w:lang w:val="en-US" w:eastAsia="zh-CN"/>
        </w:rPr>
        <w:t>2、</w:t>
      </w:r>
      <w:r>
        <w:rPr>
          <w:rFonts w:hint="eastAsia" w:ascii="宋体" w:hAnsi="宋体"/>
          <w:sz w:val="24"/>
        </w:rPr>
        <w:t>未成交者由</w:t>
      </w:r>
      <w:r>
        <w:rPr>
          <w:rFonts w:hint="eastAsia" w:ascii="宋体" w:hAnsi="宋体"/>
          <w:sz w:val="24"/>
          <w:lang w:val="en-US" w:eastAsia="zh-CN"/>
        </w:rPr>
        <w:t>锡林郭勒盟锦元惠丰拍卖招标有限公司</w:t>
      </w:r>
      <w:r>
        <w:rPr>
          <w:rFonts w:hint="eastAsia" w:ascii="宋体" w:hAnsi="宋体"/>
          <w:sz w:val="24"/>
        </w:rPr>
        <w:t>在5个工作日内退还所交竞买保证金 （不计息）。买受人拒签成交确认书或在规定期限内未缴清全部价款及拍卖佣金的，则视为违约，其所交纳的竞买保证金不予退还。对于违约者，视为自动放弃该标的，出让人有权将拍卖标的收回再行拍卖或以其它方式转让。标的再行出让</w:t>
      </w:r>
      <w:r>
        <w:rPr>
          <w:rFonts w:hint="eastAsia" w:ascii="宋体" w:hAnsi="宋体"/>
          <w:color w:val="000000"/>
          <w:sz w:val="24"/>
        </w:rPr>
        <w:t>的，原买受人不得参与竞买，并支付第一次出让活动中本人及委托人应当支付的佣金；再行出让的价款低于原出让价款的，原买受人应当补足差额。</w:t>
      </w:r>
    </w:p>
    <w:p>
      <w:pPr>
        <w:keepNext w:val="0"/>
        <w:keepLines w:val="0"/>
        <w:pageBreakBefore w:val="0"/>
        <w:kinsoku/>
        <w:wordWrap/>
        <w:overflowPunct/>
        <w:topLinePunct w:val="0"/>
        <w:autoSpaceDE/>
        <w:autoSpaceDN/>
        <w:bidi w:val="0"/>
        <w:adjustRightInd/>
        <w:snapToGrid/>
        <w:spacing w:line="360" w:lineRule="auto"/>
        <w:ind w:right="26" w:firstLine="480" w:firstLineChars="200"/>
        <w:textAlignment w:val="auto"/>
        <w:rPr>
          <w:rFonts w:hint="eastAsia" w:ascii="宋体" w:hAnsi="宋体"/>
          <w:sz w:val="24"/>
        </w:rPr>
      </w:pPr>
      <w:r>
        <w:rPr>
          <w:rFonts w:hint="eastAsia" w:ascii="宋体" w:hAnsi="宋体"/>
          <w:color w:val="000000"/>
          <w:sz w:val="24"/>
          <w:lang w:val="en-US" w:eastAsia="zh-CN"/>
        </w:rPr>
        <w:t>3</w:t>
      </w:r>
      <w:r>
        <w:rPr>
          <w:rFonts w:hint="eastAsia" w:ascii="宋体" w:hAnsi="宋体"/>
          <w:color w:val="000000"/>
          <w:sz w:val="24"/>
        </w:rPr>
        <w:t>、拍卖人对拍卖标的的真伪或品质不承担瑕疵担保责任。拍</w:t>
      </w:r>
      <w:r>
        <w:rPr>
          <w:rFonts w:hint="eastAsia" w:ascii="宋体" w:hAnsi="宋体"/>
          <w:sz w:val="24"/>
        </w:rPr>
        <w:t>卖人通过拍卖目录、勘察报告等方式对拍卖标的所作的介绍与评价均为参考性意见，不构成对拍卖标的的任何担保。竞买人承诺自行审看拍卖标的原物，并对自己竞买拍卖标的的行为承担法律责任。拍卖人应向竞买人说明委托人已告知的拍卖标的的瑕疵，并合法披露拍卖标的的相关信息。</w:t>
      </w:r>
    </w:p>
    <w:p>
      <w:pPr>
        <w:keepNext w:val="0"/>
        <w:keepLines w:val="0"/>
        <w:pageBreakBefore w:val="0"/>
        <w:kinsoku/>
        <w:wordWrap/>
        <w:overflowPunct/>
        <w:topLinePunct w:val="0"/>
        <w:autoSpaceDE/>
        <w:autoSpaceDN/>
        <w:bidi w:val="0"/>
        <w:adjustRightInd/>
        <w:snapToGrid/>
        <w:spacing w:line="360" w:lineRule="auto"/>
        <w:ind w:right="26"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、竞买人应妥善保管竞买号牌，不得将竞买号牌出借他人使用，否则，竞买人须对他人使用其竞买号牌竞买拍卖标的的行为承担全部法律责任。</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eastAsia" w:ascii="宋体" w:hAnsi="宋体" w:cs="Arial"/>
          <w:kern w:val="0"/>
          <w:sz w:val="24"/>
        </w:rPr>
      </w:pPr>
      <w:r>
        <w:rPr>
          <w:rFonts w:hint="eastAsia" w:ascii="宋体" w:hAnsi="宋体"/>
          <w:sz w:val="24"/>
          <w:lang w:val="en-US" w:eastAsia="zh-CN"/>
        </w:rPr>
        <w:t>5</w:t>
      </w:r>
      <w:r>
        <w:rPr>
          <w:rFonts w:hint="eastAsia" w:ascii="宋体" w:hAnsi="宋体"/>
          <w:sz w:val="24"/>
        </w:rPr>
        <w:t>、拍卖人及其工作人员不得以竞买人的身份参与自己组织的拍卖活动，并不得委托他人代为竞买。</w:t>
      </w:r>
    </w:p>
    <w:p>
      <w:pPr>
        <w:spacing w:line="360" w:lineRule="auto"/>
        <w:ind w:left="4059" w:leftChars="1933" w:firstLine="3600" w:firstLineChars="1500"/>
        <w:rPr>
          <w:rFonts w:hint="eastAsia" w:ascii="宋体" w:hAnsi="宋体" w:cs="Arial"/>
          <w:kern w:val="0"/>
          <w:sz w:val="24"/>
        </w:rPr>
      </w:pPr>
    </w:p>
    <w:p>
      <w:pPr>
        <w:spacing w:line="360" w:lineRule="auto"/>
        <w:ind w:firstLine="3360" w:firstLineChars="1400"/>
        <w:rPr>
          <w:rFonts w:hint="eastAsia" w:ascii="宋体" w:hAnsi="宋体"/>
          <w:sz w:val="24"/>
          <w:lang w:val="en-US" w:eastAsia="zh-CN"/>
        </w:rPr>
      </w:pPr>
      <w:r>
        <w:rPr>
          <w:rFonts w:hint="eastAsia" w:ascii="宋体" w:hAnsi="宋体"/>
          <w:sz w:val="24"/>
          <w:lang w:val="en-US" w:eastAsia="zh-CN"/>
        </w:rPr>
        <w:t>锡林郭勒盟锦元惠丰拍卖招标有限公司</w:t>
      </w:r>
    </w:p>
    <w:p>
      <w:pPr>
        <w:spacing w:line="360" w:lineRule="auto"/>
        <w:ind w:firstLine="4560" w:firstLineChars="1900"/>
        <w:rPr>
          <w:rFonts w:hint="eastAsia"/>
          <w:color w:val="FF0000"/>
        </w:rPr>
      </w:pPr>
      <w:r>
        <w:rPr>
          <w:rFonts w:hint="eastAsia" w:ascii="宋体" w:hAnsi="宋体"/>
          <w:color w:val="auto"/>
          <w:sz w:val="24"/>
          <w:lang w:val="en-US" w:eastAsia="zh-CN"/>
        </w:rPr>
        <w:t>2024</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19</w:t>
      </w:r>
      <w:r>
        <w:rPr>
          <w:rFonts w:hint="eastAsia" w:ascii="宋体" w:hAnsi="宋体"/>
          <w:color w:val="auto"/>
          <w:sz w:val="24"/>
        </w:rPr>
        <w:t>日</w:t>
      </w:r>
    </w:p>
    <w:p/>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6"/>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D4D8C"/>
    <w:multiLevelType w:val="singleLevel"/>
    <w:tmpl w:val="A62D4D8C"/>
    <w:lvl w:ilvl="0" w:tentative="0">
      <w:start w:val="4"/>
      <w:numFmt w:val="decimal"/>
      <w:suff w:val="nothing"/>
      <w:lvlText w:val="%1、"/>
      <w:lvlJc w:val="left"/>
    </w:lvl>
  </w:abstractNum>
  <w:abstractNum w:abstractNumId="1">
    <w:nsid w:val="1E0A13EF"/>
    <w:multiLevelType w:val="singleLevel"/>
    <w:tmpl w:val="1E0A13EF"/>
    <w:lvl w:ilvl="0" w:tentative="0">
      <w:start w:val="3"/>
      <w:numFmt w:val="chineseCounting"/>
      <w:suff w:val="nothing"/>
      <w:lvlText w:val="%1、"/>
      <w:lvlJc w:val="left"/>
      <w:rPr>
        <w:rFonts w:hint="eastAsia"/>
      </w:rPr>
    </w:lvl>
  </w:abstractNum>
  <w:abstractNum w:abstractNumId="2">
    <w:nsid w:val="2F8EE169"/>
    <w:multiLevelType w:val="singleLevel"/>
    <w:tmpl w:val="2F8EE169"/>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YTJlNDdmNTAwYjRlZGE1MmJkM2QwMjllZDgyZWQifQ=="/>
  </w:docVars>
  <w:rsids>
    <w:rsidRoot w:val="489E43A4"/>
    <w:rsid w:val="489E43A4"/>
    <w:rsid w:val="7C0F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正文文本_"/>
    <w:basedOn w:val="5"/>
    <w:link w:val="7"/>
    <w:autoRedefine/>
    <w:unhideWhenUsed/>
    <w:qFormat/>
    <w:uiPriority w:val="99"/>
    <w:rPr>
      <w:rFonts w:hint="eastAsia" w:ascii="MingLiU" w:hAnsi="MingLiU" w:eastAsia="MingLiU" w:cstheme="minorBidi"/>
      <w:sz w:val="19"/>
      <w:szCs w:val="19"/>
      <w:lang w:val="zh-CN" w:eastAsia="zh-CN"/>
    </w:rPr>
  </w:style>
  <w:style w:type="paragraph" w:customStyle="1" w:styleId="7">
    <w:name w:val="正文文本1"/>
    <w:link w:val="6"/>
    <w:autoRedefine/>
    <w:unhideWhenUsed/>
    <w:qFormat/>
    <w:uiPriority w:val="99"/>
    <w:pPr>
      <w:shd w:val="clear" w:color="auto" w:fill="FFFFFF"/>
      <w:spacing w:beforeLines="0" w:after="200" w:afterLines="0"/>
      <w:ind w:firstLine="400"/>
    </w:pPr>
    <w:rPr>
      <w:rFonts w:hint="eastAsia" w:ascii="MingLiU" w:hAnsi="MingLiU" w:eastAsia="MingLiU" w:cstheme="minorBidi"/>
      <w:sz w:val="19"/>
      <w:szCs w:val="19"/>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2024-04-18T08:27:00Z</dcterms:created>
  <dc:creator>企业用户_270752556</dc:creator>
  <cp:lastModifiedBy>企业用户_270752556</cp:lastModifiedBy>
  <dcterms:modified xsi:type="dcterms:W3CDTF">2024-04-19T00:43:22Z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E6A5A2FF82FC41A2AFA40B1C8314F072_11</vt:lpwstr>
  </property>
</Properties>
</file>